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7E" w:rsidRDefault="0056317E">
      <w:pPr>
        <w:spacing w:line="600" w:lineRule="exact"/>
        <w:jc w:val="center"/>
        <w:outlineLvl w:val="0"/>
        <w:rPr>
          <w:rFonts w:ascii="方正小标宋简体" w:eastAsia="方正小标宋简体" w:hAnsi="宋体"/>
          <w:color w:val="000000"/>
          <w:sz w:val="72"/>
          <w:szCs w:val="72"/>
        </w:rPr>
      </w:pPr>
      <w:bookmarkStart w:id="0" w:name="_Toc15306267"/>
    </w:p>
    <w:p w:rsidR="0056317E" w:rsidRDefault="0056317E">
      <w:pPr>
        <w:spacing w:line="600" w:lineRule="exact"/>
        <w:jc w:val="center"/>
        <w:outlineLvl w:val="0"/>
        <w:rPr>
          <w:rFonts w:ascii="方正小标宋简体" w:eastAsia="方正小标宋简体" w:hAnsi="宋体"/>
          <w:color w:val="000000"/>
          <w:sz w:val="72"/>
          <w:szCs w:val="72"/>
        </w:rPr>
      </w:pPr>
    </w:p>
    <w:p w:rsidR="0056317E" w:rsidRDefault="0056317E">
      <w:pPr>
        <w:spacing w:line="600" w:lineRule="exact"/>
        <w:jc w:val="center"/>
        <w:outlineLvl w:val="0"/>
        <w:rPr>
          <w:rFonts w:ascii="方正小标宋简体" w:eastAsia="方正小标宋简体" w:hAnsi="宋体"/>
          <w:color w:val="000000"/>
          <w:sz w:val="72"/>
          <w:szCs w:val="72"/>
        </w:rPr>
      </w:pPr>
    </w:p>
    <w:p w:rsidR="0056317E" w:rsidRDefault="0056317E">
      <w:pPr>
        <w:spacing w:line="600" w:lineRule="exact"/>
        <w:jc w:val="center"/>
        <w:outlineLvl w:val="0"/>
        <w:rPr>
          <w:rFonts w:ascii="方正小标宋简体" w:eastAsia="方正小标宋简体" w:hAnsi="宋体"/>
          <w:color w:val="000000"/>
          <w:sz w:val="72"/>
          <w:szCs w:val="72"/>
        </w:rPr>
      </w:pPr>
    </w:p>
    <w:p w:rsidR="0056317E" w:rsidRDefault="00AF4568">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475"/>
      <w:bookmarkStart w:id="2" w:name="_Toc15378441"/>
      <w:bookmarkStart w:id="3" w:name="_Toc15396597"/>
      <w:bookmarkStart w:id="4" w:name="_Toc15377425"/>
      <w:bookmarkStart w:id="5" w:name="_Toc15377193"/>
      <w:r>
        <w:rPr>
          <w:rFonts w:ascii="黑体" w:eastAsia="黑体" w:hAnsi="黑体"/>
          <w:color w:val="000000"/>
          <w:sz w:val="72"/>
          <w:szCs w:val="72"/>
        </w:rPr>
        <w:t>201</w:t>
      </w:r>
      <w:r>
        <w:rPr>
          <w:rFonts w:ascii="黑体" w:eastAsia="黑体" w:hAnsi="黑体" w:hint="eastAsia"/>
          <w:color w:val="000000"/>
          <w:sz w:val="72"/>
          <w:szCs w:val="72"/>
        </w:rPr>
        <w:t>8</w:t>
      </w:r>
      <w:r>
        <w:rPr>
          <w:rFonts w:ascii="方正小标宋简体" w:eastAsia="方正小标宋简体" w:hAnsi="宋体" w:hint="eastAsia"/>
          <w:color w:val="000000"/>
          <w:sz w:val="72"/>
          <w:szCs w:val="72"/>
        </w:rPr>
        <w:t>年度</w:t>
      </w:r>
      <w:bookmarkEnd w:id="1"/>
      <w:bookmarkEnd w:id="2"/>
      <w:bookmarkEnd w:id="3"/>
      <w:bookmarkEnd w:id="4"/>
      <w:bookmarkEnd w:id="5"/>
    </w:p>
    <w:p w:rsidR="0056317E" w:rsidRDefault="00AF4568">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426"/>
      <w:bookmarkStart w:id="7" w:name="_Toc15396598"/>
      <w:bookmarkStart w:id="8" w:name="_Toc15377194"/>
      <w:bookmarkStart w:id="9" w:name="_Toc15378442"/>
      <w:bookmarkStart w:id="10" w:name="_Toc15396476"/>
      <w:r>
        <w:rPr>
          <w:rFonts w:ascii="方正小标宋简体" w:eastAsia="方正小标宋简体" w:hAnsi="宋体" w:hint="eastAsia"/>
          <w:color w:val="000000"/>
          <w:sz w:val="72"/>
          <w:szCs w:val="72"/>
        </w:rPr>
        <w:t>阿坝州</w:t>
      </w:r>
      <w:bookmarkStart w:id="11" w:name="_Toc15306268"/>
      <w:bookmarkEnd w:id="0"/>
      <w:r w:rsidR="0004059A">
        <w:rPr>
          <w:rFonts w:ascii="方正小标宋简体" w:eastAsia="方正小标宋简体" w:hAnsi="宋体" w:hint="eastAsia"/>
          <w:color w:val="000000"/>
          <w:sz w:val="72"/>
          <w:szCs w:val="72"/>
        </w:rPr>
        <w:t>驻都江堰企业离退休人员管理中心</w:t>
      </w:r>
      <w:bookmarkStart w:id="12" w:name="_GoBack"/>
      <w:bookmarkEnd w:id="12"/>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56317E" w:rsidRDefault="00AF4568">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56317E" w:rsidRDefault="00AF4568">
      <w:pPr>
        <w:widowControl/>
        <w:jc w:val="center"/>
        <w:rPr>
          <w:rFonts w:ascii="黑体" w:eastAsia="黑体" w:hAnsi="黑体" w:cstheme="minorBidi"/>
          <w:sz w:val="28"/>
          <w:szCs w:val="28"/>
        </w:rPr>
      </w:pPr>
      <w:r>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rsidR="0056317E" w:rsidRDefault="00AF4568">
      <w:pPr>
        <w:pStyle w:val="10"/>
      </w:pPr>
      <w:r>
        <w:rPr>
          <w:rFonts w:hint="eastAsia"/>
        </w:rPr>
        <w:t>公开时间：</w:t>
      </w:r>
      <w:r>
        <w:rPr>
          <w:rFonts w:hint="eastAsia"/>
        </w:rPr>
        <w:t>2019</w:t>
      </w:r>
      <w:r>
        <w:rPr>
          <w:rFonts w:hint="eastAsia"/>
        </w:rPr>
        <w:t>年</w:t>
      </w:r>
      <w:r>
        <w:t>9</w:t>
      </w:r>
      <w:r>
        <w:rPr>
          <w:rFonts w:hint="eastAsia"/>
        </w:rPr>
        <w:t>月</w:t>
      </w:r>
      <w:r>
        <w:rPr>
          <w:rFonts w:hint="eastAsia"/>
        </w:rPr>
        <w:t>29</w:t>
      </w:r>
      <w:r>
        <w:rPr>
          <w:rFonts w:hint="eastAsia"/>
        </w:rPr>
        <w:t>日</w:t>
      </w:r>
    </w:p>
    <w:p w:rsidR="0056317E" w:rsidRDefault="0056317E"/>
    <w:p w:rsidR="0056317E" w:rsidRDefault="00AF4568">
      <w:pPr>
        <w:pStyle w:val="10"/>
        <w:rPr>
          <w:rFonts w:cstheme="minorBidi"/>
        </w:rPr>
      </w:pPr>
      <w:hyperlink w:anchor="_Toc15396599" w:history="1">
        <w:r>
          <w:rPr>
            <w:rStyle w:val="a9"/>
            <w:rFonts w:hint="eastAsia"/>
          </w:rPr>
          <w:t>第一部分</w:t>
        </w:r>
        <w:r>
          <w:rPr>
            <w:rStyle w:val="a9"/>
          </w:rPr>
          <w:t xml:space="preserve"> </w:t>
        </w:r>
        <w:r>
          <w:rPr>
            <w:rStyle w:val="a9"/>
            <w:rFonts w:hint="eastAsia"/>
          </w:rPr>
          <w:t>部门概况</w:t>
        </w:r>
        <w:r>
          <w:tab/>
        </w:r>
        <w:r>
          <w:rPr>
            <w:rFonts w:hint="eastAsia"/>
          </w:rPr>
          <w:t>4</w:t>
        </w:r>
      </w:hyperlink>
    </w:p>
    <w:p w:rsidR="0056317E" w:rsidRDefault="00AF4568">
      <w:pPr>
        <w:pStyle w:val="20"/>
        <w:rPr>
          <w:rFonts w:ascii="仿宋" w:eastAsia="仿宋" w:hAnsi="仿宋" w:cstheme="minorBidi"/>
          <w:sz w:val="28"/>
          <w:szCs w:val="28"/>
        </w:rPr>
      </w:pPr>
      <w:hyperlink w:anchor="_Toc15396600" w:history="1">
        <w:r>
          <w:rPr>
            <w:rStyle w:val="a9"/>
            <w:rFonts w:ascii="仿宋" w:eastAsia="仿宋" w:hAnsi="仿宋" w:hint="eastAsia"/>
            <w:sz w:val="28"/>
            <w:szCs w:val="28"/>
          </w:rPr>
          <w:t>一、基本职能及主要工作</w:t>
        </w:r>
        <w:r>
          <w:rPr>
            <w:rFonts w:ascii="仿宋" w:eastAsia="仿宋" w:hAnsi="仿宋"/>
            <w:sz w:val="28"/>
            <w:szCs w:val="28"/>
          </w:rPr>
          <w:tab/>
        </w:r>
        <w:r>
          <w:rPr>
            <w:rFonts w:ascii="仿宋" w:eastAsia="仿宋" w:hAnsi="仿宋" w:hint="eastAsia"/>
            <w:sz w:val="28"/>
            <w:szCs w:val="28"/>
          </w:rPr>
          <w:t>4</w:t>
        </w:r>
      </w:hyperlink>
    </w:p>
    <w:p w:rsidR="0056317E" w:rsidRDefault="00AF4568">
      <w:pPr>
        <w:pStyle w:val="20"/>
        <w:rPr>
          <w:rFonts w:ascii="仿宋" w:eastAsia="仿宋" w:hAnsi="仿宋" w:cstheme="minorBidi"/>
          <w:sz w:val="28"/>
          <w:szCs w:val="28"/>
        </w:rPr>
      </w:pPr>
      <w:hyperlink w:anchor="_Toc15396601" w:history="1">
        <w:r>
          <w:rPr>
            <w:rStyle w:val="a9"/>
            <w:rFonts w:ascii="仿宋" w:eastAsia="仿宋" w:hAnsi="仿宋" w:hint="eastAsia"/>
            <w:sz w:val="28"/>
            <w:szCs w:val="28"/>
          </w:rPr>
          <w:t>二、机构设置</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_Toc15396601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4</w:t>
        </w:r>
        <w:r>
          <w:rPr>
            <w:rFonts w:ascii="仿宋" w:eastAsia="仿宋" w:hAnsi="仿宋"/>
            <w:sz w:val="28"/>
            <w:szCs w:val="28"/>
          </w:rPr>
          <w:fldChar w:fldCharType="end"/>
        </w:r>
      </w:hyperlink>
    </w:p>
    <w:p w:rsidR="0056317E" w:rsidRDefault="00AF4568">
      <w:pPr>
        <w:pStyle w:val="10"/>
      </w:pPr>
      <w:hyperlink w:anchor="_Toc15396602" w:history="1">
        <w:r>
          <w:rPr>
            <w:rStyle w:val="a9"/>
            <w:rFonts w:hint="eastAsia"/>
          </w:rPr>
          <w:t>第二部分</w:t>
        </w:r>
        <w:r>
          <w:rPr>
            <w:rStyle w:val="a9"/>
          </w:rPr>
          <w:t xml:space="preserve"> 2018</w:t>
        </w:r>
        <w:r>
          <w:rPr>
            <w:rStyle w:val="a9"/>
            <w:rFonts w:hint="eastAsia"/>
          </w:rPr>
          <w:t>年度部门决算情况说明</w:t>
        </w:r>
        <w:r>
          <w:tab/>
        </w:r>
        <w:r>
          <w:fldChar w:fldCharType="begin"/>
        </w:r>
        <w:r>
          <w:instrText xml:space="preserve"> PAGEREF _Toc15396602 \h </w:instrText>
        </w:r>
        <w:r>
          <w:fldChar w:fldCharType="separate"/>
        </w:r>
        <w:r>
          <w:t>5</w:t>
        </w:r>
        <w:r>
          <w:fldChar w:fldCharType="end"/>
        </w:r>
      </w:hyperlink>
    </w:p>
    <w:p w:rsidR="0056317E" w:rsidRDefault="00AF4568">
      <w:pPr>
        <w:pStyle w:val="20"/>
        <w:rPr>
          <w:rFonts w:ascii="仿宋" w:eastAsia="仿宋" w:hAnsi="仿宋" w:cstheme="minorBidi"/>
          <w:sz w:val="28"/>
          <w:szCs w:val="28"/>
        </w:rPr>
      </w:pPr>
      <w:hyperlink w:anchor="_Toc15396603" w:history="1">
        <w:r>
          <w:rPr>
            <w:rStyle w:val="a9"/>
            <w:rFonts w:ascii="仿宋" w:eastAsia="仿宋" w:hAnsi="仿宋" w:cstheme="majorBidi" w:hint="eastAsia"/>
            <w:bCs/>
            <w:sz w:val="28"/>
            <w:szCs w:val="28"/>
          </w:rPr>
          <w:t>一、</w:t>
        </w:r>
        <w:r>
          <w:rPr>
            <w:rStyle w:val="a9"/>
            <w:rFonts w:ascii="仿宋" w:eastAsia="仿宋" w:hAnsi="仿宋" w:hint="eastAsia"/>
            <w:sz w:val="28"/>
            <w:szCs w:val="28"/>
          </w:rPr>
          <w:t>收</w:t>
        </w:r>
        <w:r>
          <w:rPr>
            <w:rStyle w:val="a9"/>
            <w:rFonts w:ascii="仿宋" w:eastAsia="仿宋" w:hAnsi="仿宋" w:cstheme="majorBidi" w:hint="eastAsia"/>
            <w:bCs/>
            <w:sz w:val="28"/>
            <w:szCs w:val="28"/>
          </w:rPr>
          <w:t>入支出决算总体情况说明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_Toc15396603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5</w:t>
        </w:r>
        <w:r>
          <w:rPr>
            <w:rFonts w:ascii="仿宋" w:eastAsia="仿宋" w:hAnsi="仿宋"/>
            <w:sz w:val="28"/>
            <w:szCs w:val="28"/>
          </w:rPr>
          <w:fldChar w:fldCharType="end"/>
        </w:r>
      </w:hyperlink>
    </w:p>
    <w:p w:rsidR="0056317E" w:rsidRDefault="00AF4568">
      <w:pPr>
        <w:pStyle w:val="20"/>
        <w:rPr>
          <w:rFonts w:ascii="仿宋" w:eastAsia="仿宋" w:hAnsi="仿宋" w:cstheme="minorBidi"/>
          <w:sz w:val="28"/>
          <w:szCs w:val="28"/>
        </w:rPr>
      </w:pPr>
      <w:hyperlink w:anchor="_Toc15396604" w:history="1">
        <w:r>
          <w:rPr>
            <w:rStyle w:val="a9"/>
            <w:rFonts w:ascii="仿宋" w:eastAsia="仿宋" w:hAnsi="仿宋" w:cstheme="majorBidi" w:hint="eastAsia"/>
            <w:bCs/>
            <w:sz w:val="28"/>
            <w:szCs w:val="28"/>
          </w:rPr>
          <w:t>二、</w:t>
        </w:r>
        <w:r>
          <w:rPr>
            <w:rStyle w:val="a9"/>
            <w:rFonts w:ascii="仿宋" w:eastAsia="仿宋" w:hAnsi="仿宋" w:hint="eastAsia"/>
            <w:sz w:val="28"/>
            <w:szCs w:val="28"/>
          </w:rPr>
          <w:t>收</w:t>
        </w:r>
        <w:r>
          <w:rPr>
            <w:rStyle w:val="a9"/>
            <w:rFonts w:ascii="仿宋" w:eastAsia="仿宋" w:hAnsi="仿宋" w:cstheme="majorBidi" w:hint="eastAsia"/>
            <w:bCs/>
            <w:sz w:val="28"/>
            <w:szCs w:val="28"/>
          </w:rPr>
          <w:t>入决算情况说明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_Toc15396604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5</w:t>
        </w:r>
        <w:r>
          <w:rPr>
            <w:rFonts w:ascii="仿宋" w:eastAsia="仿宋" w:hAnsi="仿宋"/>
            <w:sz w:val="28"/>
            <w:szCs w:val="28"/>
          </w:rPr>
          <w:fldChar w:fldCharType="end"/>
        </w:r>
      </w:hyperlink>
    </w:p>
    <w:p w:rsidR="0056317E" w:rsidRDefault="00AF4568">
      <w:pPr>
        <w:pStyle w:val="20"/>
        <w:rPr>
          <w:rFonts w:ascii="仿宋" w:eastAsia="仿宋" w:hAnsi="仿宋" w:cstheme="minorBidi"/>
          <w:sz w:val="28"/>
          <w:szCs w:val="28"/>
        </w:rPr>
      </w:pPr>
      <w:hyperlink w:anchor="_Toc15396605" w:history="1">
        <w:r>
          <w:rPr>
            <w:rStyle w:val="a9"/>
            <w:rFonts w:ascii="仿宋" w:eastAsia="仿宋" w:hAnsi="仿宋" w:cstheme="majorBidi" w:hint="eastAsia"/>
            <w:bCs/>
            <w:sz w:val="28"/>
            <w:szCs w:val="28"/>
          </w:rPr>
          <w:t>三、</w:t>
        </w:r>
        <w:r>
          <w:rPr>
            <w:rStyle w:val="a9"/>
            <w:rFonts w:ascii="仿宋" w:eastAsia="仿宋" w:hAnsi="仿宋" w:hint="eastAsia"/>
            <w:sz w:val="28"/>
            <w:szCs w:val="28"/>
          </w:rPr>
          <w:t>支</w:t>
        </w:r>
        <w:r>
          <w:rPr>
            <w:rStyle w:val="a9"/>
            <w:rFonts w:ascii="仿宋" w:eastAsia="仿宋" w:hAnsi="仿宋" w:cstheme="majorBidi" w:hint="eastAsia"/>
            <w:bCs/>
            <w:sz w:val="28"/>
            <w:szCs w:val="28"/>
          </w:rPr>
          <w:t>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_Toc15396605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5</w:t>
        </w:r>
        <w:r>
          <w:rPr>
            <w:rFonts w:ascii="仿宋" w:eastAsia="仿宋" w:hAnsi="仿宋"/>
            <w:sz w:val="28"/>
            <w:szCs w:val="28"/>
          </w:rPr>
          <w:fldChar w:fldCharType="end"/>
        </w:r>
      </w:hyperlink>
    </w:p>
    <w:p w:rsidR="0056317E" w:rsidRDefault="00AF4568">
      <w:pPr>
        <w:pStyle w:val="20"/>
        <w:rPr>
          <w:rFonts w:ascii="仿宋" w:eastAsia="仿宋" w:hAnsi="仿宋" w:cstheme="minorBidi"/>
          <w:sz w:val="28"/>
          <w:szCs w:val="28"/>
        </w:rPr>
      </w:pPr>
      <w:hyperlink w:anchor="_Toc15396606" w:history="1">
        <w:r>
          <w:rPr>
            <w:rStyle w:val="a9"/>
            <w:rFonts w:ascii="仿宋" w:eastAsia="仿宋" w:hAnsi="仿宋" w:hint="eastAsia"/>
            <w:sz w:val="28"/>
            <w:szCs w:val="28"/>
          </w:rPr>
          <w:t>四、财</w:t>
        </w:r>
        <w:r>
          <w:rPr>
            <w:rStyle w:val="a9"/>
            <w:rFonts w:ascii="仿宋" w:eastAsia="仿宋" w:hAnsi="仿宋" w:cstheme="majorBidi" w:hint="eastAsia"/>
            <w:bCs/>
            <w:sz w:val="28"/>
            <w:szCs w:val="28"/>
          </w:rPr>
          <w:t>政拨款收入支出决算总体情况说明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w:instrText>
        </w:r>
        <w:r>
          <w:rPr>
            <w:rFonts w:ascii="仿宋" w:eastAsia="仿宋" w:hAnsi="仿宋"/>
            <w:sz w:val="28"/>
            <w:szCs w:val="28"/>
          </w:rPr>
          <w:instrText xml:space="preserve">REF _Toc15396606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6</w:t>
        </w:r>
        <w:r>
          <w:rPr>
            <w:rFonts w:ascii="仿宋" w:eastAsia="仿宋" w:hAnsi="仿宋"/>
            <w:sz w:val="28"/>
            <w:szCs w:val="28"/>
          </w:rPr>
          <w:fldChar w:fldCharType="end"/>
        </w:r>
      </w:hyperlink>
    </w:p>
    <w:p w:rsidR="0056317E" w:rsidRDefault="00AF4568">
      <w:pPr>
        <w:pStyle w:val="20"/>
        <w:rPr>
          <w:rFonts w:ascii="仿宋" w:eastAsia="仿宋" w:hAnsi="仿宋" w:cstheme="minorBidi"/>
          <w:sz w:val="28"/>
          <w:szCs w:val="28"/>
        </w:rPr>
      </w:pPr>
      <w:hyperlink w:anchor="_Toc15396607" w:history="1">
        <w:r>
          <w:rPr>
            <w:rStyle w:val="a9"/>
            <w:rFonts w:ascii="仿宋" w:eastAsia="仿宋" w:hAnsi="仿宋" w:hint="eastAsia"/>
            <w:sz w:val="28"/>
            <w:szCs w:val="28"/>
          </w:rPr>
          <w:t>五、一</w:t>
        </w:r>
        <w:r>
          <w:rPr>
            <w:rStyle w:val="a9"/>
            <w:rFonts w:ascii="仿宋" w:eastAsia="仿宋" w:hAnsi="仿宋" w:cstheme="majorBidi" w:hint="eastAsia"/>
            <w:bCs/>
            <w:sz w:val="28"/>
            <w:szCs w:val="28"/>
          </w:rPr>
          <w:t>般公共预算财政拨款支出决算情况说明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_Toc15396607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6</w:t>
        </w:r>
        <w:r>
          <w:rPr>
            <w:rFonts w:ascii="仿宋" w:eastAsia="仿宋" w:hAnsi="仿宋"/>
            <w:sz w:val="28"/>
            <w:szCs w:val="28"/>
          </w:rPr>
          <w:fldChar w:fldCharType="end"/>
        </w:r>
      </w:hyperlink>
    </w:p>
    <w:p w:rsidR="0056317E" w:rsidRDefault="00AF4568">
      <w:pPr>
        <w:pStyle w:val="20"/>
        <w:rPr>
          <w:rFonts w:ascii="仿宋" w:eastAsia="仿宋" w:hAnsi="仿宋" w:cstheme="minorBidi"/>
          <w:sz w:val="28"/>
          <w:szCs w:val="28"/>
        </w:rPr>
      </w:pPr>
      <w:hyperlink w:anchor="_Toc15396608" w:history="1">
        <w:r>
          <w:rPr>
            <w:rStyle w:val="a9"/>
            <w:rFonts w:ascii="仿宋" w:eastAsia="仿宋" w:hAnsi="仿宋" w:hint="eastAsia"/>
            <w:sz w:val="28"/>
            <w:szCs w:val="28"/>
          </w:rPr>
          <w:t>六、一</w:t>
        </w:r>
        <w:r>
          <w:rPr>
            <w:rStyle w:val="a9"/>
            <w:rFonts w:ascii="仿宋" w:eastAsia="仿宋" w:hAnsi="仿宋" w:cstheme="majorBidi" w:hint="eastAsia"/>
            <w:bCs/>
            <w:sz w:val="28"/>
            <w:szCs w:val="28"/>
          </w:rPr>
          <w:t>般公共预算财政拨款基本支出决算情况说明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_Toc15396608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8</w:t>
        </w:r>
        <w:r>
          <w:rPr>
            <w:rFonts w:ascii="仿宋" w:eastAsia="仿宋" w:hAnsi="仿宋"/>
            <w:sz w:val="28"/>
            <w:szCs w:val="28"/>
          </w:rPr>
          <w:fldChar w:fldCharType="end"/>
        </w:r>
      </w:hyperlink>
    </w:p>
    <w:p w:rsidR="0056317E" w:rsidRDefault="00AF4568">
      <w:pPr>
        <w:pStyle w:val="20"/>
        <w:rPr>
          <w:rFonts w:ascii="仿宋" w:eastAsia="仿宋" w:hAnsi="仿宋" w:cstheme="minorBidi"/>
          <w:sz w:val="28"/>
          <w:szCs w:val="28"/>
        </w:rPr>
      </w:pPr>
      <w:hyperlink w:anchor="_Toc15396609" w:history="1">
        <w:r>
          <w:rPr>
            <w:rStyle w:val="a9"/>
            <w:rFonts w:ascii="仿宋" w:eastAsia="仿宋" w:hAnsi="仿宋" w:hint="eastAsia"/>
            <w:sz w:val="28"/>
            <w:szCs w:val="28"/>
          </w:rPr>
          <w:t>七、</w:t>
        </w:r>
        <w:r>
          <w:rPr>
            <w:rStyle w:val="a9"/>
            <w:rFonts w:ascii="仿宋" w:eastAsia="仿宋" w:hAnsi="仿宋"/>
            <w:sz w:val="28"/>
            <w:szCs w:val="28"/>
          </w:rPr>
          <w:t>“</w:t>
        </w:r>
        <w:r>
          <w:rPr>
            <w:rStyle w:val="a9"/>
            <w:rFonts w:ascii="仿宋" w:eastAsia="仿宋" w:hAnsi="仿宋" w:cstheme="majorBidi" w:hint="eastAsia"/>
            <w:bCs/>
            <w:sz w:val="28"/>
            <w:szCs w:val="28"/>
          </w:rPr>
          <w:t>三公”经费财政拨款支出决算情况说明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_Toc15396609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8</w:t>
        </w:r>
        <w:r>
          <w:rPr>
            <w:rFonts w:ascii="仿宋" w:eastAsia="仿宋" w:hAnsi="仿宋"/>
            <w:sz w:val="28"/>
            <w:szCs w:val="28"/>
          </w:rPr>
          <w:fldChar w:fldCharType="end"/>
        </w:r>
      </w:hyperlink>
    </w:p>
    <w:p w:rsidR="0056317E" w:rsidRDefault="00AF4568">
      <w:pPr>
        <w:pStyle w:val="20"/>
        <w:rPr>
          <w:rFonts w:ascii="仿宋" w:eastAsia="仿宋" w:hAnsi="仿宋" w:cstheme="minorBidi"/>
          <w:sz w:val="28"/>
          <w:szCs w:val="28"/>
        </w:rPr>
      </w:pPr>
      <w:hyperlink w:anchor="_Toc15396610" w:history="1">
        <w:r>
          <w:rPr>
            <w:rStyle w:val="a9"/>
            <w:rFonts w:ascii="仿宋" w:eastAsia="仿宋" w:hAnsi="仿宋" w:hint="eastAsia"/>
            <w:sz w:val="28"/>
            <w:szCs w:val="28"/>
          </w:rPr>
          <w:t>八、</w:t>
        </w:r>
        <w:r>
          <w:rPr>
            <w:rStyle w:val="a9"/>
            <w:rFonts w:ascii="仿宋" w:eastAsia="仿宋" w:hAnsi="仿宋" w:cstheme="majorBidi" w:hint="eastAsia"/>
            <w:bCs/>
            <w:sz w:val="28"/>
            <w:szCs w:val="28"/>
          </w:rPr>
          <w:t>政府性基金预算支出决算情况说明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_Toc15396610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10</w:t>
        </w:r>
        <w:r>
          <w:rPr>
            <w:rFonts w:ascii="仿宋" w:eastAsia="仿宋" w:hAnsi="仿宋"/>
            <w:sz w:val="28"/>
            <w:szCs w:val="28"/>
          </w:rPr>
          <w:fldChar w:fldCharType="end"/>
        </w:r>
      </w:hyperlink>
    </w:p>
    <w:p w:rsidR="0056317E" w:rsidRDefault="00AF4568">
      <w:pPr>
        <w:pStyle w:val="20"/>
        <w:rPr>
          <w:rFonts w:ascii="仿宋" w:eastAsia="仿宋" w:hAnsi="仿宋" w:cstheme="minorBidi"/>
          <w:sz w:val="28"/>
          <w:szCs w:val="28"/>
        </w:rPr>
      </w:pPr>
      <w:hyperlink w:anchor="_Toc15396611" w:history="1">
        <w:r>
          <w:rPr>
            <w:rStyle w:val="a9"/>
            <w:rFonts w:ascii="仿宋" w:eastAsia="仿宋" w:hAnsi="仿宋" w:cstheme="majorBidi" w:hint="eastAsia"/>
            <w:bCs/>
            <w:sz w:val="28"/>
            <w:szCs w:val="28"/>
          </w:rPr>
          <w:t>九、</w:t>
        </w:r>
        <w:r>
          <w:rPr>
            <w:rStyle w:val="a9"/>
            <w:rFonts w:ascii="仿宋" w:eastAsia="仿宋" w:hAnsi="仿宋" w:hint="eastAsia"/>
            <w:sz w:val="28"/>
            <w:szCs w:val="28"/>
          </w:rPr>
          <w:t xml:space="preserve"> </w:t>
        </w:r>
        <w:r>
          <w:rPr>
            <w:rStyle w:val="a9"/>
            <w:rFonts w:ascii="仿宋" w:eastAsia="仿宋" w:hAnsi="仿宋" w:hint="eastAsia"/>
            <w:sz w:val="28"/>
            <w:szCs w:val="28"/>
          </w:rPr>
          <w:t>国</w:t>
        </w:r>
        <w:r>
          <w:rPr>
            <w:rStyle w:val="a9"/>
            <w:rFonts w:ascii="仿宋" w:eastAsia="仿宋" w:hAnsi="仿宋" w:cstheme="majorBidi" w:hint="eastAsia"/>
            <w:bCs/>
            <w:sz w:val="28"/>
            <w:szCs w:val="28"/>
          </w:rPr>
          <w:t>有资本经营预算支出决算情</w:t>
        </w:r>
        <w:r>
          <w:rPr>
            <w:rStyle w:val="a9"/>
            <w:rFonts w:ascii="仿宋" w:eastAsia="仿宋" w:hAnsi="仿宋" w:cstheme="majorBidi" w:hint="eastAsia"/>
            <w:bCs/>
            <w:sz w:val="28"/>
            <w:szCs w:val="28"/>
          </w:rPr>
          <w:t>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_Toc15396611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10</w:t>
        </w:r>
        <w:r>
          <w:rPr>
            <w:rFonts w:ascii="仿宋" w:eastAsia="仿宋" w:hAnsi="仿宋"/>
            <w:sz w:val="28"/>
            <w:szCs w:val="28"/>
          </w:rPr>
          <w:fldChar w:fldCharType="end"/>
        </w:r>
      </w:hyperlink>
    </w:p>
    <w:p w:rsidR="0056317E" w:rsidRDefault="00AF4568">
      <w:pPr>
        <w:pStyle w:val="20"/>
        <w:rPr>
          <w:rFonts w:ascii="仿宋" w:eastAsia="仿宋" w:hAnsi="仿宋" w:cstheme="minorBidi"/>
          <w:sz w:val="28"/>
          <w:szCs w:val="28"/>
        </w:rPr>
      </w:pPr>
      <w:hyperlink w:anchor="_Toc15396612" w:history="1">
        <w:r>
          <w:rPr>
            <w:rStyle w:val="a9"/>
            <w:rFonts w:ascii="仿宋" w:eastAsia="仿宋" w:hAnsi="仿宋" w:hint="eastAsia"/>
            <w:sz w:val="28"/>
            <w:szCs w:val="28"/>
          </w:rPr>
          <w:t>十</w:t>
        </w:r>
        <w:r>
          <w:rPr>
            <w:rStyle w:val="a9"/>
            <w:rFonts w:ascii="仿宋" w:eastAsia="仿宋" w:hAnsi="仿宋" w:cstheme="majorBidi" w:hint="eastAsia"/>
            <w:bCs/>
            <w:sz w:val="28"/>
            <w:szCs w:val="28"/>
          </w:rPr>
          <w:t>一、其他重要事项的情况说明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_Toc15396612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14</w:t>
        </w:r>
        <w:r>
          <w:rPr>
            <w:rFonts w:ascii="仿宋" w:eastAsia="仿宋" w:hAnsi="仿宋"/>
            <w:sz w:val="28"/>
            <w:szCs w:val="28"/>
          </w:rPr>
          <w:fldChar w:fldCharType="end"/>
        </w:r>
      </w:hyperlink>
    </w:p>
    <w:p w:rsidR="0056317E" w:rsidRDefault="00AF4568">
      <w:pPr>
        <w:pStyle w:val="10"/>
        <w:rPr>
          <w:rFonts w:cstheme="minorBidi"/>
        </w:rPr>
      </w:pPr>
      <w:hyperlink w:anchor="_Toc15396613" w:history="1">
        <w:r>
          <w:rPr>
            <w:rStyle w:val="a9"/>
            <w:rFonts w:hint="eastAsia"/>
            <w:bCs/>
            <w:kern w:val="44"/>
          </w:rPr>
          <w:t>第三部分</w:t>
        </w:r>
        <w:r>
          <w:rPr>
            <w:rStyle w:val="a9"/>
            <w:rFonts w:hint="eastAsia"/>
          </w:rPr>
          <w:t xml:space="preserve"> </w:t>
        </w:r>
        <w:r>
          <w:rPr>
            <w:rStyle w:val="a9"/>
            <w:rFonts w:hint="eastAsia"/>
          </w:rPr>
          <w:t>名</w:t>
        </w:r>
        <w:r>
          <w:rPr>
            <w:rStyle w:val="a9"/>
            <w:rFonts w:hint="eastAsia"/>
            <w:bCs/>
            <w:kern w:val="44"/>
          </w:rPr>
          <w:t>词解释</w:t>
        </w:r>
        <w:r>
          <w:tab/>
        </w:r>
        <w:r>
          <w:fldChar w:fldCharType="begin"/>
        </w:r>
        <w:r>
          <w:instrText xml:space="preserve"> PAGEREF _Toc15396613 \h </w:instrText>
        </w:r>
        <w:r>
          <w:fldChar w:fldCharType="separate"/>
        </w:r>
        <w:r>
          <w:t>16</w:t>
        </w:r>
        <w:r>
          <w:fldChar w:fldCharType="end"/>
        </w:r>
      </w:hyperlink>
    </w:p>
    <w:p w:rsidR="0056317E" w:rsidRDefault="00AF4568">
      <w:pPr>
        <w:pStyle w:val="10"/>
        <w:rPr>
          <w:rFonts w:cstheme="minorBidi"/>
        </w:rPr>
      </w:pPr>
      <w:hyperlink w:anchor="_Toc15396614" w:history="1">
        <w:r>
          <w:rPr>
            <w:rStyle w:val="a9"/>
            <w:rFonts w:hint="eastAsia"/>
          </w:rPr>
          <w:t>第</w:t>
        </w:r>
        <w:r>
          <w:rPr>
            <w:rStyle w:val="a9"/>
            <w:rFonts w:hint="eastAsia"/>
            <w:bCs/>
            <w:kern w:val="44"/>
          </w:rPr>
          <w:t>四部分</w:t>
        </w:r>
        <w:r>
          <w:rPr>
            <w:rStyle w:val="a9"/>
            <w:bCs/>
            <w:kern w:val="44"/>
          </w:rPr>
          <w:t xml:space="preserve"> </w:t>
        </w:r>
        <w:r>
          <w:rPr>
            <w:rStyle w:val="a9"/>
            <w:rFonts w:hint="eastAsia"/>
            <w:bCs/>
            <w:kern w:val="44"/>
          </w:rPr>
          <w:t>附件</w:t>
        </w:r>
        <w:r>
          <w:tab/>
        </w:r>
        <w:r>
          <w:fldChar w:fldCharType="begin"/>
        </w:r>
        <w:r>
          <w:instrText xml:space="preserve"> PAGEREF _Toc15396614 \h </w:instrText>
        </w:r>
        <w:r>
          <w:fldChar w:fldCharType="separate"/>
        </w:r>
        <w:r>
          <w:t>19</w:t>
        </w:r>
        <w:r>
          <w:fldChar w:fldCharType="end"/>
        </w:r>
      </w:hyperlink>
    </w:p>
    <w:p w:rsidR="0056317E" w:rsidRDefault="00AF4568">
      <w:pPr>
        <w:pStyle w:val="20"/>
        <w:rPr>
          <w:rFonts w:ascii="仿宋" w:eastAsia="仿宋" w:hAnsi="仿宋" w:cstheme="minorBidi"/>
          <w:sz w:val="28"/>
          <w:szCs w:val="28"/>
        </w:rPr>
      </w:pPr>
      <w:hyperlink w:anchor="_Toc15396615" w:history="1">
        <w:r>
          <w:rPr>
            <w:rStyle w:val="a9"/>
            <w:rFonts w:ascii="仿宋" w:eastAsia="仿宋" w:hAnsi="仿宋" w:hint="eastAsia"/>
            <w:kern w:val="44"/>
            <w:sz w:val="28"/>
            <w:szCs w:val="28"/>
          </w:rPr>
          <w:t>附件</w:t>
        </w:r>
        <w:r>
          <w:rPr>
            <w:rStyle w:val="a9"/>
            <w:rFonts w:ascii="仿宋" w:eastAsia="仿宋" w:hAnsi="仿宋"/>
            <w:kern w:val="44"/>
            <w:sz w:val="28"/>
            <w:szCs w:val="28"/>
          </w:rPr>
          <w:t>1</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_Toc15396615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19</w:t>
        </w:r>
        <w:r>
          <w:rPr>
            <w:rFonts w:ascii="仿宋" w:eastAsia="仿宋" w:hAnsi="仿宋"/>
            <w:sz w:val="28"/>
            <w:szCs w:val="28"/>
          </w:rPr>
          <w:fldChar w:fldCharType="end"/>
        </w:r>
      </w:hyperlink>
    </w:p>
    <w:p w:rsidR="0056317E" w:rsidRDefault="00AF4568">
      <w:pPr>
        <w:pStyle w:val="20"/>
        <w:rPr>
          <w:rFonts w:ascii="仿宋" w:eastAsia="仿宋" w:hAnsi="仿宋" w:cstheme="minorBidi"/>
          <w:sz w:val="28"/>
          <w:szCs w:val="28"/>
        </w:rPr>
      </w:pPr>
      <w:hyperlink w:anchor="_Toc15396617" w:history="1">
        <w:r>
          <w:rPr>
            <w:rStyle w:val="a9"/>
            <w:rFonts w:ascii="仿宋" w:eastAsia="仿宋" w:hAnsi="仿宋" w:hint="eastAsia"/>
            <w:kern w:val="44"/>
            <w:sz w:val="28"/>
            <w:szCs w:val="28"/>
          </w:rPr>
          <w:t>附件</w:t>
        </w:r>
        <w:r>
          <w:rPr>
            <w:rStyle w:val="a9"/>
            <w:rFonts w:ascii="仿宋" w:eastAsia="仿宋" w:hAnsi="仿宋"/>
            <w:kern w:val="44"/>
            <w:sz w:val="28"/>
            <w:szCs w:val="28"/>
          </w:rPr>
          <w:t>2</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_Toc15396617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w:t>
        </w:r>
        <w:r>
          <w:rPr>
            <w:rFonts w:ascii="仿宋" w:eastAsia="仿宋" w:hAnsi="仿宋"/>
            <w:sz w:val="28"/>
            <w:szCs w:val="28"/>
          </w:rPr>
          <w:t>1</w:t>
        </w:r>
        <w:r>
          <w:rPr>
            <w:rFonts w:ascii="仿宋" w:eastAsia="仿宋" w:hAnsi="仿宋"/>
            <w:sz w:val="28"/>
            <w:szCs w:val="28"/>
          </w:rPr>
          <w:fldChar w:fldCharType="end"/>
        </w:r>
      </w:hyperlink>
    </w:p>
    <w:p w:rsidR="0056317E" w:rsidRDefault="00AF4568">
      <w:pPr>
        <w:pStyle w:val="10"/>
        <w:rPr>
          <w:rFonts w:cstheme="minorBidi"/>
        </w:rPr>
      </w:pPr>
      <w:hyperlink w:anchor="_Toc15396618" w:history="1">
        <w:r>
          <w:rPr>
            <w:rStyle w:val="a9"/>
            <w:rFonts w:hint="eastAsia"/>
          </w:rPr>
          <w:t>第</w:t>
        </w:r>
        <w:r>
          <w:rPr>
            <w:rStyle w:val="a9"/>
            <w:rFonts w:hint="eastAsia"/>
            <w:bCs/>
            <w:kern w:val="44"/>
          </w:rPr>
          <w:t>五部分</w:t>
        </w:r>
        <w:r>
          <w:rPr>
            <w:rStyle w:val="a9"/>
            <w:bCs/>
            <w:kern w:val="44"/>
          </w:rPr>
          <w:t xml:space="preserve"> </w:t>
        </w:r>
        <w:r>
          <w:rPr>
            <w:rStyle w:val="a9"/>
            <w:rFonts w:hint="eastAsia"/>
            <w:bCs/>
            <w:kern w:val="44"/>
          </w:rPr>
          <w:t>附表</w:t>
        </w:r>
        <w:r>
          <w:tab/>
        </w:r>
        <w:r>
          <w:fldChar w:fldCharType="begin"/>
        </w:r>
        <w:r>
          <w:instrText xml:space="preserve"> PAGEREF _Toc15396618 \h </w:instrText>
        </w:r>
        <w:r>
          <w:fldChar w:fldCharType="separate"/>
        </w:r>
        <w:r>
          <w:t>22</w:t>
        </w:r>
        <w:r>
          <w:fldChar w:fldCharType="end"/>
        </w:r>
      </w:hyperlink>
    </w:p>
    <w:p w:rsidR="0056317E" w:rsidRDefault="00AF4568">
      <w:pPr>
        <w:pStyle w:val="20"/>
        <w:rPr>
          <w:rFonts w:ascii="仿宋" w:eastAsia="仿宋" w:hAnsi="仿宋" w:cstheme="minorBidi"/>
          <w:sz w:val="28"/>
          <w:szCs w:val="28"/>
        </w:rPr>
      </w:pPr>
      <w:r>
        <w:rPr>
          <w:rFonts w:ascii="仿宋" w:eastAsia="仿宋" w:hAnsi="仿宋" w:hint="eastAsia"/>
          <w:sz w:val="28"/>
          <w:szCs w:val="28"/>
        </w:rPr>
        <w:t>一、</w:t>
      </w:r>
      <w:hyperlink w:anchor="_Toc15396619" w:history="1">
        <w:r>
          <w:rPr>
            <w:rStyle w:val="a9"/>
            <w:rFonts w:ascii="仿宋" w:eastAsia="仿宋" w:hAnsi="仿宋" w:hint="eastAsia"/>
            <w:sz w:val="28"/>
            <w:szCs w:val="28"/>
          </w:rPr>
          <w:t>收入支出决算总表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_Toc15396619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56317E" w:rsidRDefault="00AF4568">
      <w:pPr>
        <w:pStyle w:val="20"/>
        <w:rPr>
          <w:rFonts w:ascii="仿宋" w:eastAsia="仿宋" w:hAnsi="仿宋" w:cstheme="minorBidi"/>
          <w:sz w:val="28"/>
          <w:szCs w:val="28"/>
        </w:rPr>
      </w:pPr>
      <w:r>
        <w:rPr>
          <w:rFonts w:ascii="仿宋" w:eastAsia="仿宋" w:hAnsi="仿宋" w:hint="eastAsia"/>
          <w:sz w:val="28"/>
          <w:szCs w:val="28"/>
        </w:rPr>
        <w:t>二、</w:t>
      </w:r>
      <w:hyperlink w:anchor="_Toc15396620" w:history="1">
        <w:r>
          <w:rPr>
            <w:rStyle w:val="a9"/>
            <w:rFonts w:ascii="仿宋" w:eastAsia="仿宋" w:hAnsi="仿宋" w:hint="eastAsia"/>
            <w:sz w:val="28"/>
            <w:szCs w:val="28"/>
          </w:rPr>
          <w:t>收入总表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w:instrText>
        </w:r>
        <w:r>
          <w:rPr>
            <w:rFonts w:ascii="仿宋" w:eastAsia="仿宋" w:hAnsi="仿宋"/>
            <w:sz w:val="28"/>
            <w:szCs w:val="28"/>
          </w:rPr>
          <w:instrText xml:space="preserve">396620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56317E" w:rsidRDefault="00AF4568">
      <w:pPr>
        <w:pStyle w:val="20"/>
        <w:rPr>
          <w:rFonts w:ascii="仿宋" w:eastAsia="仿宋" w:hAnsi="仿宋" w:cstheme="minorBidi"/>
          <w:sz w:val="28"/>
          <w:szCs w:val="28"/>
        </w:rPr>
      </w:pPr>
      <w:r>
        <w:rPr>
          <w:rFonts w:ascii="仿宋" w:eastAsia="仿宋" w:hAnsi="仿宋" w:hint="eastAsia"/>
          <w:sz w:val="28"/>
          <w:szCs w:val="28"/>
        </w:rPr>
        <w:t>三、</w:t>
      </w:r>
      <w:hyperlink w:anchor="_Toc15396621" w:history="1">
        <w:r>
          <w:rPr>
            <w:rStyle w:val="a9"/>
            <w:rFonts w:ascii="仿宋" w:eastAsia="仿宋" w:hAnsi="仿宋" w:hint="eastAsia"/>
            <w:sz w:val="28"/>
            <w:szCs w:val="28"/>
          </w:rPr>
          <w:t>支出总表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_Toc15396621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56317E" w:rsidRDefault="00AF4568">
      <w:pPr>
        <w:pStyle w:val="20"/>
        <w:rPr>
          <w:rFonts w:ascii="仿宋" w:eastAsia="仿宋" w:hAnsi="仿宋" w:cstheme="minorBidi"/>
          <w:sz w:val="28"/>
          <w:szCs w:val="28"/>
        </w:rPr>
      </w:pPr>
      <w:r>
        <w:rPr>
          <w:rFonts w:ascii="仿宋" w:eastAsia="仿宋" w:hAnsi="仿宋" w:hint="eastAsia"/>
          <w:sz w:val="28"/>
          <w:szCs w:val="28"/>
        </w:rPr>
        <w:t>四、</w:t>
      </w:r>
      <w:hyperlink w:anchor="_Toc15396622" w:history="1">
        <w:r>
          <w:rPr>
            <w:rStyle w:val="a9"/>
            <w:rFonts w:ascii="仿宋" w:eastAsia="仿宋" w:hAnsi="仿宋" w:hint="eastAsia"/>
            <w:sz w:val="28"/>
            <w:szCs w:val="28"/>
          </w:rPr>
          <w:t>财政拨款收入支出决算总表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_Toc15396622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56317E" w:rsidRDefault="00AF4568">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_Toc15396623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56317E" w:rsidRDefault="00AF4568">
      <w:pPr>
        <w:pStyle w:val="20"/>
        <w:rPr>
          <w:rFonts w:ascii="仿宋" w:eastAsia="仿宋" w:hAnsi="仿宋" w:cstheme="minorBidi"/>
          <w:sz w:val="28"/>
          <w:szCs w:val="28"/>
        </w:rPr>
      </w:pPr>
      <w:r>
        <w:rPr>
          <w:rFonts w:ascii="仿宋" w:eastAsia="仿宋" w:hAnsi="仿宋" w:hint="eastAsia"/>
          <w:sz w:val="28"/>
          <w:szCs w:val="28"/>
        </w:rPr>
        <w:t>六、</w:t>
      </w:r>
      <w:hyperlink w:anchor="_Toc15396624" w:history="1">
        <w:r>
          <w:rPr>
            <w:rStyle w:val="a9"/>
            <w:rFonts w:ascii="仿宋" w:eastAsia="仿宋" w:hAnsi="仿宋" w:hint="eastAsia"/>
            <w:sz w:val="28"/>
            <w:szCs w:val="28"/>
          </w:rPr>
          <w:t>一般公共预算财政拨款支出决算表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_Toc15396624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56317E" w:rsidRDefault="00AF4568">
      <w:pPr>
        <w:pStyle w:val="20"/>
        <w:rPr>
          <w:rFonts w:ascii="仿宋" w:eastAsia="仿宋" w:hAnsi="仿宋" w:cstheme="minorBidi"/>
          <w:sz w:val="28"/>
          <w:szCs w:val="28"/>
        </w:rPr>
      </w:pPr>
      <w:r>
        <w:rPr>
          <w:rFonts w:ascii="仿宋" w:eastAsia="仿宋" w:hAnsi="仿宋" w:hint="eastAsia"/>
          <w:sz w:val="28"/>
          <w:szCs w:val="28"/>
        </w:rPr>
        <w:t>七、</w:t>
      </w:r>
      <w:hyperlink w:anchor="_Toc15396625" w:history="1">
        <w:r>
          <w:rPr>
            <w:rStyle w:val="a9"/>
            <w:rFonts w:ascii="仿宋" w:eastAsia="仿宋" w:hAnsi="仿宋" w:hint="eastAsia"/>
            <w:sz w:val="28"/>
            <w:szCs w:val="28"/>
          </w:rPr>
          <w:t>一般公共预算财政拨款支出决算明细表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_Toc15396625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56317E" w:rsidRDefault="00AF4568">
      <w:pPr>
        <w:pStyle w:val="20"/>
        <w:rPr>
          <w:rFonts w:ascii="仿宋" w:eastAsia="仿宋" w:hAnsi="仿宋" w:cstheme="minorBidi"/>
          <w:sz w:val="28"/>
          <w:szCs w:val="28"/>
        </w:rPr>
      </w:pPr>
      <w:r>
        <w:rPr>
          <w:rFonts w:ascii="仿宋" w:eastAsia="仿宋" w:hAnsi="仿宋" w:hint="eastAsia"/>
          <w:sz w:val="28"/>
          <w:szCs w:val="28"/>
        </w:rPr>
        <w:t>八、</w:t>
      </w:r>
      <w:hyperlink w:anchor="_Toc15396626" w:history="1">
        <w:r>
          <w:rPr>
            <w:rStyle w:val="a9"/>
            <w:rFonts w:ascii="仿宋" w:eastAsia="仿宋" w:hAnsi="仿宋" w:hint="eastAsia"/>
            <w:sz w:val="28"/>
            <w:szCs w:val="28"/>
          </w:rPr>
          <w:t>一般公共预算财政拨款基本支出决算表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_Toc15396626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56317E" w:rsidRDefault="00AF4568">
      <w:pPr>
        <w:pStyle w:val="20"/>
        <w:rPr>
          <w:rFonts w:ascii="仿宋" w:eastAsia="仿宋" w:hAnsi="仿宋" w:cstheme="minorBidi"/>
          <w:sz w:val="28"/>
          <w:szCs w:val="28"/>
        </w:rPr>
      </w:pPr>
      <w:r>
        <w:rPr>
          <w:rFonts w:ascii="仿宋" w:eastAsia="仿宋" w:hAnsi="仿宋" w:hint="eastAsia"/>
          <w:sz w:val="28"/>
          <w:szCs w:val="28"/>
        </w:rPr>
        <w:t>九、</w:t>
      </w:r>
      <w:hyperlink w:anchor="_Toc15396627" w:history="1">
        <w:r>
          <w:rPr>
            <w:rStyle w:val="a9"/>
            <w:rFonts w:ascii="仿宋" w:eastAsia="仿宋" w:hAnsi="仿宋" w:hint="eastAsia"/>
            <w:sz w:val="28"/>
            <w:szCs w:val="28"/>
          </w:rPr>
          <w:t>一般公共预算财政拨款项目支出决算表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_Toc15396627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56317E" w:rsidRDefault="00AF4568">
      <w:pPr>
        <w:pStyle w:val="20"/>
        <w:rPr>
          <w:rFonts w:ascii="仿宋" w:eastAsia="仿宋" w:hAnsi="仿宋" w:cstheme="minorBidi"/>
          <w:sz w:val="28"/>
          <w:szCs w:val="28"/>
        </w:rPr>
      </w:pPr>
      <w:r>
        <w:rPr>
          <w:rFonts w:ascii="仿宋" w:eastAsia="仿宋" w:hAnsi="仿宋" w:hint="eastAsia"/>
          <w:sz w:val="28"/>
          <w:szCs w:val="28"/>
        </w:rPr>
        <w:t>十、</w:t>
      </w:r>
      <w:hyperlink w:anchor="_Toc15396628" w:history="1">
        <w:r>
          <w:rPr>
            <w:rStyle w:val="a9"/>
            <w:rFonts w:ascii="仿宋" w:eastAsia="仿宋" w:hAnsi="仿宋" w:hint="eastAsia"/>
            <w:sz w:val="28"/>
            <w:szCs w:val="28"/>
          </w:rPr>
          <w:t>一般公共预算财政拨款“三</w:t>
        </w:r>
        <w:r>
          <w:rPr>
            <w:rStyle w:val="a9"/>
            <w:rFonts w:ascii="仿宋" w:eastAsia="仿宋" w:hAnsi="仿宋" w:hint="eastAsia"/>
            <w:sz w:val="28"/>
            <w:szCs w:val="28"/>
          </w:rPr>
          <w:t>公”经费支出决算表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_Toc15396628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56317E" w:rsidRDefault="00AF4568">
      <w:pPr>
        <w:pStyle w:val="20"/>
        <w:rPr>
          <w:rFonts w:ascii="仿宋" w:eastAsia="仿宋" w:hAnsi="仿宋" w:cstheme="minorBidi"/>
          <w:sz w:val="28"/>
          <w:szCs w:val="28"/>
        </w:rPr>
      </w:pPr>
      <w:r>
        <w:rPr>
          <w:rFonts w:ascii="仿宋" w:eastAsia="仿宋" w:hAnsi="仿宋" w:hint="eastAsia"/>
          <w:sz w:val="28"/>
          <w:szCs w:val="28"/>
        </w:rPr>
        <w:t>十一、</w:t>
      </w:r>
      <w:hyperlink w:anchor="_Toc15396629" w:history="1">
        <w:r>
          <w:rPr>
            <w:rStyle w:val="a9"/>
            <w:rFonts w:ascii="仿宋" w:eastAsia="仿宋" w:hAnsi="仿宋" w:hint="eastAsia"/>
            <w:sz w:val="28"/>
            <w:szCs w:val="28"/>
          </w:rPr>
          <w:t>政府性基金预算财政拨款收入支出决算表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_Toc15396629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56317E" w:rsidRDefault="00AF4568">
      <w:pPr>
        <w:pStyle w:val="20"/>
        <w:rPr>
          <w:rFonts w:ascii="仿宋" w:eastAsia="仿宋" w:hAnsi="仿宋" w:cstheme="minorBidi"/>
          <w:sz w:val="28"/>
          <w:szCs w:val="28"/>
        </w:rPr>
      </w:pPr>
      <w:r>
        <w:rPr>
          <w:rFonts w:ascii="仿宋" w:eastAsia="仿宋" w:hAnsi="仿宋" w:hint="eastAsia"/>
          <w:sz w:val="28"/>
          <w:szCs w:val="28"/>
        </w:rPr>
        <w:t>十</w:t>
      </w:r>
      <w:r>
        <w:rPr>
          <w:rFonts w:ascii="仿宋" w:eastAsia="仿宋" w:hAnsi="仿宋" w:hint="eastAsia"/>
          <w:sz w:val="28"/>
          <w:szCs w:val="28"/>
        </w:rPr>
        <w:t>二、</w:t>
      </w:r>
      <w:hyperlink w:anchor="_Toc15396630" w:history="1">
        <w:r>
          <w:rPr>
            <w:rStyle w:val="a9"/>
            <w:rFonts w:ascii="仿宋" w:eastAsia="仿宋" w:hAnsi="仿宋" w:hint="eastAsia"/>
            <w:sz w:val="28"/>
            <w:szCs w:val="28"/>
          </w:rPr>
          <w:t>政府性基金预算财政拨款“三公”经费支出决算表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_Toc15396630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56317E" w:rsidRDefault="00AF4568">
      <w:pPr>
        <w:pStyle w:val="20"/>
        <w:rPr>
          <w:rFonts w:ascii="仿宋" w:eastAsia="仿宋" w:hAnsi="仿宋" w:cstheme="minorBidi"/>
          <w:sz w:val="24"/>
        </w:rPr>
      </w:pPr>
      <w:r>
        <w:rPr>
          <w:rFonts w:ascii="仿宋" w:eastAsia="仿宋" w:hAnsi="仿宋" w:hint="eastAsia"/>
          <w:sz w:val="28"/>
          <w:szCs w:val="28"/>
        </w:rPr>
        <w:t>十三、</w:t>
      </w:r>
      <w:hyperlink w:anchor="_Toc15396631" w:history="1">
        <w:r>
          <w:rPr>
            <w:rStyle w:val="a9"/>
            <w:rFonts w:ascii="仿宋" w:eastAsia="仿宋" w:hAnsi="仿宋" w:hint="eastAsia"/>
            <w:sz w:val="28"/>
            <w:szCs w:val="28"/>
          </w:rPr>
          <w:t>国有资本经营预算支出决算表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_Toc15396631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22</w:t>
        </w:r>
        <w:r>
          <w:rPr>
            <w:rFonts w:ascii="仿宋" w:eastAsia="仿宋" w:hAnsi="仿宋"/>
            <w:sz w:val="28"/>
            <w:szCs w:val="28"/>
          </w:rPr>
          <w:fldChar w:fldCharType="end"/>
        </w:r>
      </w:hyperlink>
    </w:p>
    <w:p w:rsidR="0056317E" w:rsidRDefault="00AF4568">
      <w:pPr>
        <w:widowControl/>
        <w:jc w:val="left"/>
        <w:rPr>
          <w:rFonts w:ascii="仿宋" w:eastAsia="仿宋" w:hAnsi="仿宋"/>
          <w:color w:val="000000"/>
          <w:sz w:val="24"/>
        </w:rPr>
      </w:pPr>
      <w:r>
        <w:rPr>
          <w:rFonts w:ascii="仿宋" w:eastAsia="仿宋" w:hAnsi="仿宋"/>
          <w:color w:val="000000"/>
          <w:sz w:val="24"/>
        </w:rPr>
        <w:fldChar w:fldCharType="end"/>
      </w:r>
    </w:p>
    <w:p w:rsidR="0056317E" w:rsidRDefault="00AF4568">
      <w:pPr>
        <w:widowControl/>
        <w:jc w:val="left"/>
        <w:rPr>
          <w:rFonts w:ascii="黑体" w:eastAsia="黑体" w:hAnsi="黑体"/>
          <w:bCs/>
          <w:kern w:val="44"/>
          <w:sz w:val="44"/>
          <w:szCs w:val="44"/>
        </w:rPr>
      </w:pPr>
      <w:bookmarkStart w:id="13" w:name="_Toc15377196"/>
      <w:bookmarkStart w:id="14" w:name="_Toc15396599"/>
      <w:r>
        <w:rPr>
          <w:rFonts w:ascii="黑体" w:eastAsia="黑体" w:hAnsi="黑体"/>
          <w:b/>
        </w:rPr>
        <w:br w:type="page"/>
      </w:r>
    </w:p>
    <w:p w:rsidR="0056317E" w:rsidRDefault="00AF4568">
      <w:pPr>
        <w:pStyle w:val="1"/>
        <w:jc w:val="center"/>
        <w:rPr>
          <w:rStyle w:val="1Char"/>
          <w:rFonts w:ascii="黑体" w:eastAsia="黑体" w:hAnsi="黑体"/>
          <w:b/>
        </w:rPr>
      </w:pPr>
      <w:r>
        <w:rPr>
          <w:rFonts w:ascii="黑体" w:eastAsia="黑体" w:hAnsi="黑体" w:hint="eastAsia"/>
          <w:b w:val="0"/>
        </w:rPr>
        <w:lastRenderedPageBreak/>
        <w:t>第一部分</w:t>
      </w:r>
      <w:r>
        <w:rPr>
          <w:rFonts w:ascii="黑体" w:eastAsia="黑体" w:hAnsi="黑体" w:hint="eastAsia"/>
          <w:b w:val="0"/>
        </w:rPr>
        <w:t xml:space="preserve"> </w:t>
      </w:r>
      <w:r>
        <w:rPr>
          <w:rStyle w:val="1Char"/>
          <w:rFonts w:ascii="黑体" w:eastAsia="黑体" w:hAnsi="黑体" w:hint="eastAsia"/>
        </w:rPr>
        <w:t>部门概况</w:t>
      </w:r>
      <w:bookmarkEnd w:id="13"/>
      <w:bookmarkEnd w:id="14"/>
    </w:p>
    <w:p w:rsidR="0056317E" w:rsidRDefault="0056317E">
      <w:pPr>
        <w:widowControl/>
        <w:jc w:val="left"/>
        <w:rPr>
          <w:rFonts w:ascii="黑体" w:eastAsia="黑体"/>
          <w:color w:val="000000"/>
          <w:sz w:val="32"/>
          <w:szCs w:val="32"/>
        </w:rPr>
      </w:pPr>
    </w:p>
    <w:p w:rsidR="0056317E" w:rsidRDefault="00AF4568">
      <w:pPr>
        <w:pStyle w:val="2"/>
        <w:rPr>
          <w:rStyle w:val="2Char"/>
          <w:rFonts w:ascii="仿宋" w:eastAsia="仿宋" w:hAnsi="仿宋"/>
        </w:rPr>
      </w:pPr>
      <w:bookmarkStart w:id="15" w:name="_Toc15377197"/>
      <w:bookmarkStart w:id="16" w:name="_Toc15396600"/>
      <w:r>
        <w:rPr>
          <w:rFonts w:ascii="黑体" w:eastAsia="黑体" w:hAnsi="黑体" w:hint="eastAsia"/>
          <w:b w:val="0"/>
          <w:color w:val="000000"/>
        </w:rPr>
        <w:t>一、基</w:t>
      </w:r>
      <w:r>
        <w:rPr>
          <w:rStyle w:val="2Char"/>
          <w:rFonts w:ascii="黑体" w:eastAsia="黑体" w:hAnsi="黑体" w:hint="eastAsia"/>
        </w:rPr>
        <w:t>本职能及主要工作</w:t>
      </w:r>
      <w:bookmarkEnd w:id="15"/>
      <w:bookmarkEnd w:id="16"/>
    </w:p>
    <w:p w:rsidR="0056317E" w:rsidRDefault="00AF4568">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7" w:name="_Toc15377198"/>
      <w:bookmarkStart w:id="18" w:name="_Toc15378445"/>
      <w:r>
        <w:rPr>
          <w:rFonts w:ascii="仿宋" w:eastAsia="仿宋" w:hAnsi="仿宋" w:hint="eastAsia"/>
          <w:bCs/>
          <w:color w:val="000000"/>
          <w:sz w:val="32"/>
          <w:szCs w:val="32"/>
        </w:rPr>
        <w:t>（一）主要职能。</w:t>
      </w:r>
      <w:bookmarkEnd w:id="17"/>
      <w:bookmarkEnd w:id="18"/>
    </w:p>
    <w:p w:rsidR="0056317E" w:rsidRDefault="00AF4568">
      <w:pPr>
        <w:ind w:firstLineChars="200" w:firstLine="640"/>
        <w:rPr>
          <w:rFonts w:ascii="仿宋_GB2312" w:eastAsia="仿宋_GB2312" w:hAnsi="宋体" w:cs="宋体-18030"/>
          <w:color w:val="000000"/>
          <w:sz w:val="32"/>
          <w:szCs w:val="32"/>
        </w:rPr>
      </w:pPr>
      <w:r>
        <w:rPr>
          <w:rFonts w:ascii="仿宋_GB2312" w:eastAsia="仿宋_GB2312" w:hAnsi="宋体" w:cs="宋体-18030"/>
          <w:color w:val="000000"/>
          <w:sz w:val="32"/>
          <w:szCs w:val="32"/>
        </w:rPr>
        <w:t>1</w:t>
      </w:r>
      <w:r>
        <w:rPr>
          <w:rFonts w:ascii="仿宋_GB2312" w:eastAsia="仿宋_GB2312" w:hAnsi="宋体" w:cs="宋体-18030" w:hint="eastAsia"/>
          <w:color w:val="000000"/>
          <w:sz w:val="32"/>
          <w:szCs w:val="32"/>
        </w:rPr>
        <w:t>、进一步做好企业离退休人员的服务和管理，全面推进离退休人员的社会化管理和创新工作，特别做好离退休老干部的服务工作。</w:t>
      </w:r>
    </w:p>
    <w:p w:rsidR="0056317E" w:rsidRDefault="00AF4568">
      <w:pPr>
        <w:ind w:firstLine="600"/>
        <w:rPr>
          <w:rFonts w:ascii="仿宋_GB2312" w:eastAsia="仿宋_GB2312" w:hAnsi="宋体" w:cs="宋体-18030"/>
          <w:color w:val="000000"/>
          <w:sz w:val="32"/>
          <w:szCs w:val="32"/>
        </w:rPr>
      </w:pPr>
      <w:r>
        <w:rPr>
          <w:rFonts w:ascii="仿宋_GB2312" w:eastAsia="仿宋_GB2312" w:hAnsi="宋体" w:cs="宋体-18030"/>
          <w:color w:val="000000"/>
          <w:sz w:val="32"/>
          <w:szCs w:val="32"/>
        </w:rPr>
        <w:t>2</w:t>
      </w:r>
      <w:r>
        <w:rPr>
          <w:rFonts w:ascii="仿宋_GB2312" w:eastAsia="仿宋_GB2312" w:hAnsi="宋体" w:cs="宋体-18030" w:hint="eastAsia"/>
          <w:color w:val="000000"/>
          <w:sz w:val="32"/>
          <w:szCs w:val="32"/>
        </w:rPr>
        <w:t>、做好群众工作，把维稳工作、社会矛盾纠纷调解（参与行政调解）纳入到日常工作中，按照信访条例处理各类信访件和矛盾纠纷。</w:t>
      </w:r>
    </w:p>
    <w:p w:rsidR="0056317E" w:rsidRDefault="00AF4568">
      <w:pPr>
        <w:ind w:firstLine="600"/>
        <w:rPr>
          <w:rFonts w:ascii="仿宋_GB2312" w:eastAsia="仿宋_GB2312" w:hAnsi="宋体" w:cs="宋体-18030"/>
          <w:color w:val="000000"/>
          <w:sz w:val="32"/>
          <w:szCs w:val="32"/>
        </w:rPr>
      </w:pPr>
      <w:r>
        <w:rPr>
          <w:rFonts w:ascii="仿宋_GB2312" w:eastAsia="仿宋_GB2312" w:hAnsi="宋体" w:cs="宋体-18030"/>
          <w:color w:val="000000"/>
          <w:sz w:val="32"/>
          <w:szCs w:val="32"/>
        </w:rPr>
        <w:t>3</w:t>
      </w:r>
      <w:r>
        <w:rPr>
          <w:rFonts w:ascii="仿宋_GB2312" w:eastAsia="仿宋_GB2312" w:hAnsi="宋体" w:cs="宋体-18030" w:hint="eastAsia"/>
          <w:color w:val="000000"/>
          <w:sz w:val="32"/>
          <w:szCs w:val="32"/>
        </w:rPr>
        <w:t>、建立“退管中心”所管辖范围内企业离退休人员（包括军转干部）数据库或信息库、基本情况台帐和各类档案，准确和动态的掌握各类人员信息，同时也为相关职能部门提供真实的各类数据。</w:t>
      </w:r>
    </w:p>
    <w:p w:rsidR="0056317E" w:rsidRDefault="00AF4568">
      <w:pPr>
        <w:ind w:firstLineChars="200" w:firstLine="640"/>
        <w:rPr>
          <w:rFonts w:ascii="仿宋_GB2312" w:eastAsia="仿宋_GB2312" w:hAnsi="宋体" w:cs="宋体-18030"/>
          <w:color w:val="000000"/>
          <w:kern w:val="0"/>
          <w:sz w:val="32"/>
          <w:szCs w:val="32"/>
        </w:rPr>
      </w:pPr>
      <w:r>
        <w:rPr>
          <w:rFonts w:ascii="仿宋_GB2312" w:eastAsia="仿宋_GB2312" w:hAnsi="宋体" w:cs="宋体-18030"/>
          <w:color w:val="000000"/>
          <w:kern w:val="0"/>
          <w:sz w:val="32"/>
          <w:szCs w:val="32"/>
        </w:rPr>
        <w:t>4</w:t>
      </w:r>
      <w:r>
        <w:rPr>
          <w:rFonts w:ascii="仿宋_GB2312" w:eastAsia="仿宋_GB2312" w:hAnsi="宋体" w:cs="宋体-18030" w:hint="eastAsia"/>
          <w:color w:val="000000"/>
          <w:kern w:val="0"/>
          <w:sz w:val="32"/>
          <w:szCs w:val="32"/>
        </w:rPr>
        <w:t>、加强党建工作和基层党组织建设，充分发挥基层党组织作用，做到离退休人员的思想政治工作经常化、制度化，把维稳工作、社会矛盾纠纷调解工作渗入到基层党支部工作中。</w:t>
      </w:r>
    </w:p>
    <w:p w:rsidR="0056317E" w:rsidRDefault="00AF4568">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hAnsi="宋体" w:cs="宋体-18030"/>
          <w:color w:val="000000"/>
          <w:sz w:val="32"/>
          <w:szCs w:val="32"/>
        </w:rPr>
        <w:t>5</w:t>
      </w:r>
      <w:r>
        <w:rPr>
          <w:rFonts w:hAnsi="宋体" w:cs="宋体-18030" w:hint="eastAsia"/>
          <w:color w:val="000000"/>
          <w:sz w:val="32"/>
          <w:szCs w:val="32"/>
        </w:rPr>
        <w:t>、做好服务和保障工作，确保离退休人员养老金发放到位，并反馈养老金发放信息，保障</w:t>
      </w:r>
      <w:r>
        <w:rPr>
          <w:rFonts w:hAnsi="宋体" w:cs="宋体-18030" w:hint="eastAsia"/>
          <w:color w:val="000000"/>
          <w:sz w:val="32"/>
          <w:szCs w:val="32"/>
        </w:rPr>
        <w:t>这部分人员“</w:t>
      </w:r>
      <w:r>
        <w:rPr>
          <w:rFonts w:hAnsi="宋体" w:cs="宋体-18030" w:hint="eastAsia"/>
          <w:color w:val="000000"/>
          <w:sz w:val="32"/>
          <w:szCs w:val="32"/>
        </w:rPr>
        <w:t>老有所养”，</w:t>
      </w:r>
      <w:r>
        <w:rPr>
          <w:rFonts w:hAnsi="宋体" w:cs="宋体-18030" w:hint="eastAsia"/>
          <w:color w:val="000000"/>
          <w:sz w:val="32"/>
          <w:szCs w:val="32"/>
        </w:rPr>
        <w:lastRenderedPageBreak/>
        <w:t>及时准确地做好离退休人员社会化管理报表的统计填报工作，办理申请丧葬补助和供养直系亲属抚恤金手续。</w:t>
      </w:r>
      <w:r>
        <w:rPr>
          <w:rFonts w:hAnsi="宋体" w:cs="宋体-18030"/>
          <w:color w:val="000000"/>
          <w:sz w:val="32"/>
          <w:szCs w:val="32"/>
        </w:rPr>
        <w:br/>
        <w:t xml:space="preserve">    6</w:t>
      </w:r>
      <w:r>
        <w:rPr>
          <w:rFonts w:hAnsi="宋体" w:cs="宋体-18030" w:hint="eastAsia"/>
          <w:color w:val="000000"/>
          <w:sz w:val="32"/>
          <w:szCs w:val="32"/>
        </w:rPr>
        <w:t>、了解和掌握离退休人员的生活和思想状况；慰问孤寡、鳏寡、伤病和有特殊困难的离退休人员，开展好帮扶济困工作。</w:t>
      </w:r>
      <w:r>
        <w:rPr>
          <w:rFonts w:hAnsi="宋体" w:cs="宋体-18030"/>
          <w:color w:val="000000"/>
          <w:sz w:val="32"/>
          <w:szCs w:val="32"/>
        </w:rPr>
        <w:br/>
        <w:t xml:space="preserve">    7</w:t>
      </w:r>
      <w:r>
        <w:rPr>
          <w:rFonts w:hAnsi="宋体" w:cs="宋体-18030" w:hint="eastAsia"/>
          <w:color w:val="000000"/>
          <w:sz w:val="32"/>
          <w:szCs w:val="32"/>
        </w:rPr>
        <w:t>、组织离退休人员开展形式多样的文体娱乐活动，充分丰富离退休人员的精神文化生活；组织和鼓励离退休人员发挥余热，参加社会公益活动。</w:t>
      </w:r>
      <w:r>
        <w:rPr>
          <w:rFonts w:hAnsi="宋体" w:cs="宋体-18030"/>
          <w:color w:val="000000"/>
          <w:sz w:val="32"/>
          <w:szCs w:val="32"/>
        </w:rPr>
        <w:br/>
        <w:t xml:space="preserve">    8</w:t>
      </w:r>
      <w:r>
        <w:rPr>
          <w:rFonts w:hAnsi="宋体" w:cs="宋体-18030" w:hint="eastAsia"/>
          <w:color w:val="000000"/>
          <w:sz w:val="32"/>
          <w:szCs w:val="32"/>
        </w:rPr>
        <w:t>、做好离退休人员来信、来访、政策咨询工作。</w:t>
      </w:r>
      <w:r>
        <w:rPr>
          <w:rFonts w:hAnsi="宋体" w:cs="宋体-18030"/>
          <w:color w:val="000000"/>
          <w:sz w:val="32"/>
          <w:szCs w:val="32"/>
        </w:rPr>
        <w:br/>
        <w:t xml:space="preserve">    9</w:t>
      </w:r>
      <w:r>
        <w:rPr>
          <w:rFonts w:hAnsi="宋体" w:cs="宋体-18030" w:hint="eastAsia"/>
          <w:color w:val="000000"/>
          <w:sz w:val="32"/>
          <w:szCs w:val="32"/>
        </w:rPr>
        <w:t>、根据州委和政府及上级部门的要求做好其他工作。</w:t>
      </w:r>
    </w:p>
    <w:p w:rsidR="0056317E" w:rsidRDefault="00AF4568">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9" w:name="_Toc15378446"/>
      <w:bookmarkStart w:id="20" w:name="_Toc15377199"/>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8</w:t>
      </w:r>
      <w:r>
        <w:rPr>
          <w:rFonts w:ascii="仿宋" w:eastAsia="仿宋" w:hAnsi="仿宋" w:hint="eastAsia"/>
          <w:bCs/>
          <w:color w:val="000000"/>
          <w:sz w:val="32"/>
          <w:szCs w:val="32"/>
        </w:rPr>
        <w:t>年重点工作完成情况。</w:t>
      </w:r>
      <w:bookmarkEnd w:id="19"/>
      <w:bookmarkEnd w:id="20"/>
    </w:p>
    <w:p w:rsidR="0056317E" w:rsidRDefault="00AF4568">
      <w:pPr>
        <w:tabs>
          <w:tab w:val="left" w:pos="2790"/>
          <w:tab w:val="left" w:pos="5585"/>
        </w:tabs>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1.</w:t>
      </w:r>
      <w:r>
        <w:rPr>
          <w:rFonts w:ascii="仿宋_GB2312" w:eastAsia="仿宋_GB2312" w:hAnsi="仿宋" w:cs="仿宋" w:hint="eastAsia"/>
          <w:b/>
          <w:bCs/>
          <w:sz w:val="32"/>
          <w:szCs w:val="32"/>
        </w:rPr>
        <w:t>是打造“阵地联动机制”。</w:t>
      </w:r>
      <w:r>
        <w:rPr>
          <w:rFonts w:ascii="仿宋_GB2312" w:eastAsia="仿宋_GB2312" w:hAnsi="仿宋" w:cs="仿宋" w:hint="eastAsia"/>
          <w:sz w:val="32"/>
          <w:szCs w:val="32"/>
        </w:rPr>
        <w:t>整合资源、凝聚合力，深化阵地建设，并通过我们贴心的服务，让离退休人员找到“家”感觉，完善提升“退管中心”这个的“主阵地”；全力打造企业“职工之家”（党员之家）这个“基础阵地”；逐步建立健全涉老社团组织（三个协</w:t>
      </w:r>
      <w:r>
        <w:rPr>
          <w:rFonts w:ascii="仿宋_GB2312" w:eastAsia="仿宋_GB2312" w:hAnsi="仿宋" w:cs="仿宋" w:hint="eastAsia"/>
          <w:sz w:val="32"/>
          <w:szCs w:val="32"/>
        </w:rPr>
        <w:t>会：老年协会、诗书画协会、摄影协会）这个“特色阵地”，通过阵地联动和作用发挥，拓展活动内容和丰富退休职工（党员）生活，让各阵地作用发挥更大的功能。</w:t>
      </w:r>
    </w:p>
    <w:p w:rsidR="0056317E" w:rsidRDefault="00AF4568">
      <w:pPr>
        <w:tabs>
          <w:tab w:val="left" w:pos="2790"/>
          <w:tab w:val="left" w:pos="5585"/>
        </w:tabs>
        <w:ind w:firstLineChars="200" w:firstLine="643"/>
        <w:jc w:val="left"/>
        <w:rPr>
          <w:rFonts w:ascii="仿宋_GB2312" w:eastAsia="仿宋_GB2312" w:hAnsi="仿宋" w:cs="仿宋"/>
          <w:color w:val="000000"/>
          <w:kern w:val="0"/>
          <w:sz w:val="32"/>
          <w:szCs w:val="32"/>
        </w:rPr>
      </w:pPr>
      <w:r>
        <w:rPr>
          <w:rFonts w:ascii="仿宋_GB2312" w:eastAsia="仿宋_GB2312" w:hAnsi="仿宋" w:cs="仿宋" w:hint="eastAsia"/>
          <w:b/>
          <w:bCs/>
          <w:sz w:val="32"/>
          <w:szCs w:val="32"/>
        </w:rPr>
        <w:t>2.</w:t>
      </w:r>
      <w:r>
        <w:rPr>
          <w:rFonts w:ascii="仿宋_GB2312" w:eastAsia="仿宋_GB2312" w:hAnsi="仿宋" w:cs="仿宋" w:hint="eastAsia"/>
          <w:b/>
          <w:bCs/>
          <w:sz w:val="32"/>
          <w:szCs w:val="32"/>
        </w:rPr>
        <w:t>是坚持“慰问走访机制”。</w:t>
      </w:r>
      <w:r>
        <w:rPr>
          <w:rFonts w:ascii="仿宋_GB2312" w:eastAsia="仿宋_GB2312" w:hAnsi="仿宋" w:cs="仿宋" w:hint="eastAsia"/>
          <w:color w:val="000000"/>
          <w:kern w:val="0"/>
          <w:sz w:val="32"/>
          <w:szCs w:val="32"/>
        </w:rPr>
        <w:t>坚持对重病、特困人员（包括困难党员）家庭每月一次入户走访制，做到随时了解情况、及时解决困难。坚持对离休干部季度登门探访制，积极关心</w:t>
      </w:r>
      <w:r>
        <w:rPr>
          <w:rFonts w:ascii="仿宋_GB2312" w:eastAsia="仿宋_GB2312" w:hAnsi="仿宋" w:cs="仿宋" w:hint="eastAsia"/>
          <w:color w:val="000000"/>
          <w:kern w:val="0"/>
          <w:sz w:val="32"/>
          <w:szCs w:val="32"/>
        </w:rPr>
        <w:lastRenderedPageBreak/>
        <w:t>离退休老干部生活，变坐等老干部提出问题为主动询问解决问题。坚持对生病住院人员到医院或家中适时看望制，做好心理抚慰。坚持对去世离退休人员家庭及时安抚制，协调处理去世人员相关事宜，参加吊唁。坚持重大节日统筹慰问制，在春节和重阳节、开展各类人员的统筹慰问，送去州委政府的深切关怀。</w:t>
      </w:r>
    </w:p>
    <w:p w:rsidR="0056317E" w:rsidRDefault="00AF4568">
      <w:pPr>
        <w:ind w:firstLineChars="200" w:firstLine="643"/>
        <w:jc w:val="left"/>
        <w:rPr>
          <w:rFonts w:ascii="仿宋_GB2312" w:eastAsia="仿宋_GB2312" w:hAnsi="仿宋" w:cs="仿宋"/>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是</w:t>
      </w:r>
      <w:r>
        <w:rPr>
          <w:rFonts w:ascii="仿宋_GB2312" w:eastAsia="仿宋_GB2312" w:hAnsi="仿宋" w:cs="仿宋" w:hint="eastAsia"/>
          <w:b/>
          <w:bCs/>
          <w:sz w:val="32"/>
          <w:szCs w:val="32"/>
        </w:rPr>
        <w:t>工作创新</w:t>
      </w:r>
      <w:r>
        <w:rPr>
          <w:rFonts w:ascii="仿宋_GB2312" w:eastAsia="仿宋_GB2312" w:hAnsi="仿宋" w:cs="仿宋"/>
          <w:b/>
          <w:bCs/>
          <w:sz w:val="32"/>
          <w:szCs w:val="32"/>
        </w:rPr>
        <w:t>——</w:t>
      </w:r>
      <w:r>
        <w:rPr>
          <w:rFonts w:ascii="仿宋_GB2312" w:eastAsia="仿宋_GB2312" w:hAnsi="仿宋" w:cs="仿宋" w:hint="eastAsia"/>
          <w:b/>
          <w:bCs/>
          <w:sz w:val="32"/>
          <w:szCs w:val="32"/>
        </w:rPr>
        <w:t>建设好企业退休“职工之家”</w:t>
      </w:r>
      <w:r>
        <w:rPr>
          <w:rFonts w:ascii="仿宋_GB2312" w:eastAsia="仿宋_GB2312" w:hAnsi="仿宋" w:cs="仿宋" w:hint="eastAsia"/>
          <w:sz w:val="32"/>
          <w:szCs w:val="32"/>
        </w:rPr>
        <w:t>“职工之家”倾注了州委州政府对企业离退休职工的深切关怀。为进一</w:t>
      </w:r>
      <w:r>
        <w:rPr>
          <w:rFonts w:ascii="仿宋_GB2312" w:eastAsia="仿宋_GB2312" w:hAnsi="仿宋" w:cs="仿宋" w:hint="eastAsia"/>
          <w:sz w:val="32"/>
          <w:szCs w:val="32"/>
        </w:rPr>
        <w:t>步丰富企业离退休人员物质文化生活，</w:t>
      </w:r>
      <w:r>
        <w:rPr>
          <w:rFonts w:ascii="仿宋_GB2312" w:eastAsia="仿宋_GB2312" w:hAnsi="仿宋" w:cs="仿宋" w:hint="eastAsia"/>
          <w:color w:val="000000"/>
          <w:sz w:val="32"/>
          <w:szCs w:val="32"/>
        </w:rPr>
        <w:t>让“职工之家”成为广大离退休人员喜欢的学习、健身、休闲和开展各种活动的场所。同时</w:t>
      </w:r>
      <w:r>
        <w:rPr>
          <w:rFonts w:ascii="仿宋_GB2312" w:eastAsia="仿宋_GB2312" w:hAnsi="仿宋" w:cs="仿宋" w:hint="eastAsia"/>
          <w:sz w:val="32"/>
          <w:szCs w:val="32"/>
        </w:rPr>
        <w:t>把</w:t>
      </w:r>
      <w:r>
        <w:rPr>
          <w:rFonts w:ascii="仿宋_GB2312" w:eastAsia="仿宋_GB2312" w:hAnsi="仿宋" w:cs="仿宋"/>
          <w:sz w:val="32"/>
          <w:szCs w:val="32"/>
        </w:rPr>
        <w:t xml:space="preserve"> </w:t>
      </w:r>
      <w:r>
        <w:rPr>
          <w:rFonts w:ascii="仿宋_GB2312" w:eastAsia="仿宋_GB2312" w:hAnsi="仿宋" w:cs="仿宋" w:hint="eastAsia"/>
          <w:sz w:val="32"/>
          <w:szCs w:val="32"/>
        </w:rPr>
        <w:t>“职工之家”资源用好，把“职工之家”功能作用发挥好，“职工之家”既是离退休人员活动场所</w:t>
      </w:r>
      <w:r>
        <w:rPr>
          <w:rFonts w:ascii="仿宋_GB2312" w:eastAsia="仿宋_GB2312" w:hAnsi="仿宋" w:cs="仿宋" w:hint="eastAsia"/>
          <w:color w:val="000000"/>
          <w:sz w:val="32"/>
          <w:szCs w:val="32"/>
        </w:rPr>
        <w:t>，也是“党员之家”，抓好党建工作引领“职工之家”服务管理，</w:t>
      </w:r>
      <w:r>
        <w:rPr>
          <w:rFonts w:ascii="仿宋_GB2312" w:eastAsia="仿宋_GB2312" w:hAnsi="仿宋" w:cs="仿宋" w:hint="eastAsia"/>
          <w:sz w:val="32"/>
          <w:szCs w:val="32"/>
        </w:rPr>
        <w:t>把退管中心日常工作和职工之家工作结合起来，达到“事半功倍”的效果。</w:t>
      </w:r>
    </w:p>
    <w:p w:rsidR="0056317E" w:rsidRDefault="00AF4568">
      <w:pPr>
        <w:ind w:firstLineChars="200" w:firstLine="643"/>
        <w:rPr>
          <w:rFonts w:ascii="仿宋_GB2312" w:eastAsia="仿宋_GB2312" w:hAnsi="仿宋" w:cs="仿宋"/>
          <w:b/>
          <w:bCs/>
          <w:sz w:val="32"/>
          <w:szCs w:val="32"/>
        </w:rPr>
      </w:pPr>
      <w:r>
        <w:rPr>
          <w:rFonts w:ascii="仿宋_GB2312" w:eastAsia="仿宋_GB2312" w:hAnsi="仿宋" w:cs="仿宋" w:hint="eastAsia"/>
          <w:b/>
          <w:bCs/>
          <w:sz w:val="32"/>
          <w:szCs w:val="32"/>
        </w:rPr>
        <w:t>4.</w:t>
      </w:r>
      <w:r>
        <w:rPr>
          <w:rFonts w:ascii="仿宋_GB2312" w:eastAsia="仿宋_GB2312" w:hAnsi="仿宋" w:cs="仿宋" w:hint="eastAsia"/>
          <w:b/>
          <w:bCs/>
          <w:sz w:val="32"/>
          <w:szCs w:val="32"/>
        </w:rPr>
        <w:t>是党组织共建工作创新</w:t>
      </w:r>
      <w:r>
        <w:rPr>
          <w:rFonts w:ascii="仿宋_GB2312" w:eastAsia="仿宋_GB2312" w:hAnsi="仿宋" w:cs="仿宋"/>
          <w:b/>
          <w:bCs/>
          <w:sz w:val="32"/>
          <w:szCs w:val="32"/>
        </w:rPr>
        <w:t>——</w:t>
      </w:r>
      <w:r>
        <w:rPr>
          <w:rFonts w:ascii="仿宋_GB2312" w:eastAsia="仿宋_GB2312" w:hAnsi="仿宋" w:cs="仿宋" w:hint="eastAsia"/>
          <w:b/>
          <w:bCs/>
          <w:sz w:val="32"/>
          <w:szCs w:val="32"/>
        </w:rPr>
        <w:t>为企业离退休人员开展免费健康体检活动</w:t>
      </w:r>
    </w:p>
    <w:p w:rsidR="0056317E" w:rsidRDefault="00AF4568">
      <w:pPr>
        <w:ind w:firstLineChars="200" w:firstLine="640"/>
        <w:rPr>
          <w:rFonts w:ascii="仿宋_GB2312" w:eastAsia="仿宋_GB2312" w:cs="仿宋"/>
          <w:sz w:val="32"/>
          <w:szCs w:val="32"/>
        </w:rPr>
      </w:pPr>
      <w:r>
        <w:rPr>
          <w:rFonts w:ascii="仿宋_GB2312" w:eastAsia="仿宋_GB2312" w:hint="eastAsia"/>
          <w:sz w:val="32"/>
          <w:szCs w:val="32"/>
        </w:rPr>
        <w:t>按照贴近离退休人员搞好服务的要求，在州委州政府领导的指导下，</w:t>
      </w:r>
      <w:r>
        <w:rPr>
          <w:rFonts w:ascii="仿宋_GB2312" w:eastAsia="仿宋_GB2312" w:cs="仿宋" w:hint="eastAsia"/>
          <w:sz w:val="32"/>
          <w:szCs w:val="32"/>
        </w:rPr>
        <w:t>阿坝州退休管理中心与阿坝州林业中心医院为州属国有改制、破产企业离退休人员开展“送温暖献爱心、免费为企业退休人员健康体检”活动。此项活动截止到</w:t>
      </w:r>
      <w:r>
        <w:rPr>
          <w:rFonts w:ascii="仿宋_GB2312" w:eastAsia="仿宋_GB2312" w:cs="仿宋"/>
          <w:sz w:val="32"/>
          <w:szCs w:val="32"/>
        </w:rPr>
        <w:t>2018</w:t>
      </w:r>
      <w:r>
        <w:rPr>
          <w:rFonts w:ascii="仿宋_GB2312" w:eastAsia="仿宋_GB2312" w:cs="仿宋" w:hint="eastAsia"/>
          <w:sz w:val="32"/>
          <w:szCs w:val="32"/>
        </w:rPr>
        <w:t>年</w:t>
      </w:r>
      <w:r>
        <w:rPr>
          <w:rFonts w:ascii="仿宋_GB2312" w:eastAsia="仿宋_GB2312" w:cs="仿宋"/>
          <w:sz w:val="32"/>
          <w:szCs w:val="32"/>
        </w:rPr>
        <w:t>10</w:t>
      </w:r>
      <w:r>
        <w:rPr>
          <w:rFonts w:ascii="仿宋_GB2312" w:eastAsia="仿宋_GB2312" w:cs="仿宋" w:hint="eastAsia"/>
          <w:sz w:val="32"/>
          <w:szCs w:val="32"/>
        </w:rPr>
        <w:t>月底，已参加免费体检人数约</w:t>
      </w:r>
      <w:r>
        <w:rPr>
          <w:rFonts w:ascii="仿宋_GB2312" w:eastAsia="仿宋_GB2312" w:cs="仿宋"/>
          <w:sz w:val="32"/>
          <w:szCs w:val="32"/>
        </w:rPr>
        <w:t>2206</w:t>
      </w:r>
      <w:r>
        <w:rPr>
          <w:rFonts w:ascii="仿宋_GB2312" w:eastAsia="仿宋_GB2312" w:cs="仿宋" w:hint="eastAsia"/>
          <w:sz w:val="32"/>
          <w:szCs w:val="32"/>
        </w:rPr>
        <w:t>人（主要以居住在</w:t>
      </w:r>
      <w:r>
        <w:rPr>
          <w:rFonts w:ascii="仿宋_GB2312" w:eastAsia="仿宋_GB2312" w:cs="仿宋" w:hint="eastAsia"/>
          <w:sz w:val="32"/>
          <w:szCs w:val="32"/>
        </w:rPr>
        <w:lastRenderedPageBreak/>
        <w:t>都江堰的人员为主），此项活动的开展深得广大退休人员的拥护和称赞。</w:t>
      </w:r>
    </w:p>
    <w:p w:rsidR="0056317E" w:rsidRDefault="00AF4568">
      <w:pPr>
        <w:pStyle w:val="2"/>
        <w:rPr>
          <w:rStyle w:val="2Char"/>
        </w:rPr>
      </w:pPr>
      <w:bookmarkStart w:id="21" w:name="_Toc15377200"/>
      <w:bookmarkStart w:id="22" w:name="_Toc15396601"/>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1"/>
      <w:bookmarkEnd w:id="22"/>
    </w:p>
    <w:p w:rsidR="0056317E" w:rsidRDefault="00AF4568">
      <w:pPr>
        <w:ind w:firstLineChars="100" w:firstLine="320"/>
        <w:rPr>
          <w:rFonts w:ascii="仿宋" w:eastAsia="仿宋" w:hAnsi="仿宋"/>
          <w:color w:val="000000"/>
          <w:kern w:val="0"/>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阿坝州退管中心属于一级预算单位，无下属二级预算单位，</w:t>
      </w:r>
      <w:r>
        <w:rPr>
          <w:rFonts w:ascii="仿宋_GB2312" w:eastAsia="仿宋_GB2312" w:hAnsi="仿宋_GB2312" w:cs="仿宋_GB2312" w:hint="eastAsia"/>
          <w:sz w:val="32"/>
          <w:szCs w:val="32"/>
        </w:rPr>
        <w:t>根据阿坝藏族羌族自治州机构编制委员会《（</w:t>
      </w:r>
      <w:bookmarkStart w:id="23" w:name="OLE_LINK2"/>
      <w:bookmarkStart w:id="24" w:name="OLE_LINK1"/>
      <w:r>
        <w:rPr>
          <w:rFonts w:ascii="仿宋_GB2312" w:eastAsia="仿宋_GB2312" w:hAnsi="仿宋_GB2312" w:cs="仿宋_GB2312" w:hint="eastAsia"/>
          <w:sz w:val="32"/>
          <w:szCs w:val="32"/>
        </w:rPr>
        <w:t>阿编发（</w:t>
      </w:r>
      <w:r>
        <w:rPr>
          <w:rFonts w:ascii="仿宋_GB2312" w:eastAsia="仿宋_GB2312" w:hAnsi="仿宋_GB2312" w:cs="仿宋_GB2312" w:hint="eastAsia"/>
          <w:sz w:val="32"/>
          <w:szCs w:val="32"/>
        </w:rPr>
        <w:t>2005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号</w:t>
      </w:r>
      <w:bookmarkEnd w:id="23"/>
      <w:bookmarkEnd w:id="24"/>
      <w:r>
        <w:rPr>
          <w:rFonts w:ascii="仿宋_GB2312" w:eastAsia="仿宋_GB2312" w:hAnsi="仿宋_GB2312" w:cs="仿宋_GB2312" w:hint="eastAsia"/>
          <w:sz w:val="32"/>
          <w:szCs w:val="32"/>
        </w:rPr>
        <w:t>和阿编发（</w:t>
      </w:r>
      <w:r>
        <w:rPr>
          <w:rFonts w:ascii="仿宋_GB2312" w:eastAsia="仿宋_GB2312" w:hAnsi="仿宋_GB2312" w:cs="仿宋_GB2312" w:hint="eastAsia"/>
          <w:sz w:val="32"/>
          <w:szCs w:val="32"/>
        </w:rPr>
        <w:t>2005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175</w:t>
      </w:r>
      <w:r>
        <w:rPr>
          <w:rFonts w:ascii="仿宋_GB2312" w:eastAsia="仿宋_GB2312" w:hAnsi="仿宋_GB2312" w:cs="仿宋_GB2312" w:hint="eastAsia"/>
          <w:sz w:val="32"/>
          <w:szCs w:val="32"/>
        </w:rPr>
        <w:t>号）关于设立阿坝州驻都江堰企业离退休人员社区服务中心的文件通知规定，我中心现</w:t>
      </w:r>
      <w:r>
        <w:rPr>
          <w:rFonts w:ascii="仿宋_GB2312" w:eastAsia="仿宋_GB2312" w:hAnsi="仿宋_GB2312" w:cs="仿宋_GB2312" w:hint="eastAsia"/>
          <w:sz w:val="32"/>
          <w:szCs w:val="32"/>
        </w:rPr>
        <w:t>有事业编制人员</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名。截止</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日中心实有在职人数</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名，退休人员</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w:t>
      </w:r>
      <w:r>
        <w:rPr>
          <w:rFonts w:ascii="仿宋" w:eastAsia="仿宋" w:hAnsi="仿宋"/>
          <w:color w:val="000000"/>
          <w:sz w:val="32"/>
          <w:szCs w:val="32"/>
        </w:rPr>
        <w:br w:type="page"/>
      </w:r>
    </w:p>
    <w:p w:rsidR="0056317E" w:rsidRDefault="00AF4568">
      <w:pPr>
        <w:pStyle w:val="1"/>
        <w:ind w:right="440"/>
        <w:jc w:val="right"/>
        <w:rPr>
          <w:rStyle w:val="1Char"/>
          <w:rFonts w:ascii="黑体" w:eastAsia="黑体" w:hAnsi="黑体"/>
        </w:rPr>
      </w:pPr>
      <w:bookmarkStart w:id="25" w:name="_Toc15396602"/>
      <w:bookmarkStart w:id="26" w:name="_Toc15377204"/>
      <w:r>
        <w:rPr>
          <w:rFonts w:ascii="黑体" w:eastAsia="黑体" w:hAnsi="黑体" w:hint="eastAsia"/>
          <w:b w:val="0"/>
          <w:color w:val="000000"/>
        </w:rPr>
        <w:lastRenderedPageBreak/>
        <w:t>第二部分</w:t>
      </w:r>
      <w:r>
        <w:rPr>
          <w:rFonts w:ascii="黑体" w:eastAsia="黑体" w:hAnsi="黑体" w:hint="eastAsia"/>
          <w:color w:val="000000"/>
        </w:rPr>
        <w:t xml:space="preserve"> </w:t>
      </w:r>
      <w:r>
        <w:rPr>
          <w:rStyle w:val="1Char"/>
          <w:rFonts w:ascii="黑体" w:eastAsia="黑体" w:hAnsi="黑体" w:hint="eastAsia"/>
        </w:rPr>
        <w:t>2018</w:t>
      </w:r>
      <w:r>
        <w:rPr>
          <w:rStyle w:val="1Char"/>
          <w:rFonts w:ascii="黑体" w:eastAsia="黑体" w:hAnsi="黑体" w:hint="eastAsia"/>
        </w:rPr>
        <w:t>年度部门决算情况说明</w:t>
      </w:r>
      <w:bookmarkEnd w:id="25"/>
      <w:bookmarkEnd w:id="26"/>
    </w:p>
    <w:p w:rsidR="0056317E" w:rsidRDefault="0056317E"/>
    <w:p w:rsidR="0056317E" w:rsidRDefault="00AF4568">
      <w:pPr>
        <w:pStyle w:val="aa"/>
        <w:numPr>
          <w:ilvl w:val="0"/>
          <w:numId w:val="1"/>
        </w:numPr>
        <w:spacing w:line="600" w:lineRule="exact"/>
        <w:ind w:firstLineChars="0"/>
        <w:outlineLvl w:val="1"/>
        <w:rPr>
          <w:rStyle w:val="2Char"/>
          <w:rFonts w:ascii="黑体" w:eastAsia="黑体" w:hAnsi="黑体"/>
          <w:b w:val="0"/>
        </w:rPr>
      </w:pPr>
      <w:bookmarkStart w:id="27" w:name="_Toc15377205"/>
      <w:bookmarkStart w:id="28"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7"/>
      <w:bookmarkEnd w:id="28"/>
    </w:p>
    <w:p w:rsidR="0056317E" w:rsidRDefault="00AF4568">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2018</w:t>
      </w:r>
      <w:r>
        <w:rPr>
          <w:rFonts w:ascii="仿宋" w:eastAsia="仿宋" w:hAnsi="仿宋" w:hint="eastAsia"/>
          <w:color w:val="000000"/>
          <w:sz w:val="32"/>
          <w:szCs w:val="32"/>
        </w:rPr>
        <w:t>年度收、支总计</w:t>
      </w:r>
      <w:r>
        <w:rPr>
          <w:rFonts w:ascii="仿宋" w:eastAsia="仿宋" w:hAnsi="仿宋" w:hint="eastAsia"/>
          <w:color w:val="000000"/>
          <w:sz w:val="32"/>
          <w:szCs w:val="32"/>
        </w:rPr>
        <w:t>412.31</w:t>
      </w:r>
      <w:r>
        <w:rPr>
          <w:rFonts w:ascii="仿宋" w:eastAsia="仿宋" w:hAnsi="仿宋" w:hint="eastAsia"/>
          <w:color w:val="000000"/>
          <w:sz w:val="32"/>
          <w:szCs w:val="32"/>
        </w:rPr>
        <w:t>万元、</w:t>
      </w:r>
      <w:r>
        <w:rPr>
          <w:rFonts w:ascii="仿宋" w:eastAsia="仿宋" w:hAnsi="仿宋" w:hint="eastAsia"/>
          <w:color w:val="000000"/>
          <w:sz w:val="32"/>
          <w:szCs w:val="32"/>
        </w:rPr>
        <w:t>404.9</w:t>
      </w:r>
      <w:r>
        <w:rPr>
          <w:rFonts w:ascii="仿宋" w:eastAsia="仿宋" w:hAnsi="仿宋" w:hint="eastAsia"/>
          <w:color w:val="000000"/>
          <w:sz w:val="32"/>
          <w:szCs w:val="32"/>
        </w:rPr>
        <w:t>万元。与</w:t>
      </w:r>
      <w:r>
        <w:rPr>
          <w:rFonts w:ascii="仿宋" w:eastAsia="仿宋" w:hAnsi="仿宋" w:hint="eastAsia"/>
          <w:color w:val="000000"/>
          <w:sz w:val="32"/>
          <w:szCs w:val="32"/>
        </w:rPr>
        <w:t>2017</w:t>
      </w:r>
      <w:r>
        <w:rPr>
          <w:rFonts w:ascii="仿宋" w:eastAsia="仿宋" w:hAnsi="仿宋" w:hint="eastAsia"/>
          <w:color w:val="000000"/>
          <w:sz w:val="32"/>
          <w:szCs w:val="32"/>
        </w:rPr>
        <w:t>年相比，收、支总计各增加</w:t>
      </w:r>
      <w:r>
        <w:rPr>
          <w:rFonts w:ascii="仿宋" w:eastAsia="仿宋" w:hAnsi="仿宋" w:hint="eastAsia"/>
          <w:color w:val="000000"/>
          <w:sz w:val="32"/>
          <w:szCs w:val="32"/>
        </w:rPr>
        <w:t>94.5</w:t>
      </w:r>
      <w:r>
        <w:rPr>
          <w:rFonts w:ascii="仿宋" w:eastAsia="仿宋" w:hAnsi="仿宋" w:hint="eastAsia"/>
          <w:color w:val="000000"/>
          <w:sz w:val="32"/>
          <w:szCs w:val="32"/>
        </w:rPr>
        <w:t>万元、</w:t>
      </w:r>
      <w:r>
        <w:rPr>
          <w:rFonts w:ascii="仿宋" w:eastAsia="仿宋" w:hAnsi="仿宋" w:hint="eastAsia"/>
          <w:color w:val="000000"/>
          <w:sz w:val="32"/>
          <w:szCs w:val="32"/>
        </w:rPr>
        <w:t>102.04</w:t>
      </w:r>
      <w:r>
        <w:rPr>
          <w:rFonts w:ascii="仿宋" w:eastAsia="仿宋" w:hAnsi="仿宋" w:hint="eastAsia"/>
          <w:color w:val="000000"/>
          <w:sz w:val="32"/>
          <w:szCs w:val="32"/>
        </w:rPr>
        <w:t>万元</w:t>
      </w:r>
      <w:r>
        <w:rPr>
          <w:rFonts w:ascii="仿宋" w:eastAsia="仿宋" w:hAnsi="仿宋" w:hint="eastAsia"/>
          <w:color w:val="000000"/>
          <w:sz w:val="32"/>
          <w:szCs w:val="32"/>
        </w:rPr>
        <w:t>万元，增长</w:t>
      </w:r>
      <w:r>
        <w:rPr>
          <w:rFonts w:ascii="仿宋" w:eastAsia="仿宋" w:hAnsi="仿宋" w:hint="eastAsia"/>
          <w:color w:val="000000"/>
          <w:sz w:val="32"/>
          <w:szCs w:val="32"/>
        </w:rPr>
        <w:t>32.25</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color w:val="000000"/>
          <w:sz w:val="32"/>
          <w:szCs w:val="32"/>
        </w:rPr>
        <w:t>33.69%</w:t>
      </w:r>
      <w:r>
        <w:rPr>
          <w:rFonts w:ascii="仿宋" w:eastAsia="仿宋" w:hAnsi="仿宋" w:hint="eastAsia"/>
          <w:color w:val="000000"/>
          <w:sz w:val="32"/>
          <w:szCs w:val="32"/>
        </w:rPr>
        <w:t>。主要变动原因</w:t>
      </w:r>
      <w:r>
        <w:rPr>
          <w:rFonts w:ascii="仿宋_GB2312" w:eastAsia="仿宋_GB2312" w:hAnsi="仿宋_GB2312" w:cs="仿宋_GB2312" w:hint="eastAsia"/>
          <w:color w:val="000000"/>
          <w:spacing w:val="-2"/>
          <w:sz w:val="32"/>
          <w:szCs w:val="32"/>
        </w:rPr>
        <w:t>是组建企业退休人员职工之家改造费，离退休人员目标奖，职工之家运行费，购置职工之家活动用具，原马尔康宾馆退休人员去世抚恤金，管理的州属改制破产企业离休离休人员去世抚恤金等。</w:t>
      </w:r>
    </w:p>
    <w:p w:rsidR="0056317E" w:rsidRDefault="00AF4568">
      <w:pPr>
        <w:spacing w:line="600" w:lineRule="exact"/>
        <w:rPr>
          <w:rFonts w:ascii="仿宋_GB2312" w:eastAsia="仿宋_GB2312"/>
          <w:color w:val="000000"/>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：收、支决算总计变动情况图）（柱状图）</w:t>
      </w:r>
      <w:r>
        <w:rPr>
          <w:rFonts w:ascii="仿宋_GB2312" w:eastAsia="仿宋_GB2312" w:hint="eastAsia"/>
          <w:noProof/>
          <w:color w:val="000000"/>
          <w:sz w:val="32"/>
          <w:szCs w:val="32"/>
        </w:rPr>
        <w:drawing>
          <wp:anchor distT="0" distB="0" distL="114300" distR="114300" simplePos="0" relativeHeight="251664384" behindDoc="0" locked="0" layoutInCell="1" allowOverlap="1">
            <wp:simplePos x="0" y="0"/>
            <wp:positionH relativeFrom="column">
              <wp:posOffset>156845</wp:posOffset>
            </wp:positionH>
            <wp:positionV relativeFrom="paragraph">
              <wp:posOffset>99695</wp:posOffset>
            </wp:positionV>
            <wp:extent cx="4927600" cy="2108200"/>
            <wp:effectExtent l="4445" t="4445" r="8255" b="825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6317E" w:rsidRDefault="00AF4568">
      <w:pPr>
        <w:pStyle w:val="aa"/>
        <w:numPr>
          <w:ilvl w:val="0"/>
          <w:numId w:val="1"/>
        </w:numPr>
        <w:spacing w:line="600" w:lineRule="exact"/>
        <w:ind w:firstLineChars="0"/>
        <w:outlineLvl w:val="1"/>
        <w:rPr>
          <w:rStyle w:val="2Char"/>
          <w:rFonts w:ascii="黑体" w:eastAsia="黑体" w:hAnsi="黑体"/>
          <w:b w:val="0"/>
        </w:rPr>
      </w:pPr>
      <w:bookmarkStart w:id="29" w:name="_Toc15396604"/>
      <w:bookmarkStart w:id="30"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9"/>
      <w:bookmarkEnd w:id="30"/>
    </w:p>
    <w:p w:rsidR="0056317E" w:rsidRDefault="00AF4568">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年本年收入合计</w:t>
      </w:r>
      <w:r>
        <w:rPr>
          <w:rFonts w:ascii="仿宋" w:eastAsia="仿宋" w:hAnsi="仿宋" w:hint="eastAsia"/>
          <w:color w:val="000000"/>
          <w:sz w:val="32"/>
          <w:szCs w:val="32"/>
        </w:rPr>
        <w:t>412.31</w:t>
      </w:r>
      <w:r>
        <w:rPr>
          <w:rFonts w:ascii="仿宋" w:eastAsia="仿宋" w:hAnsi="仿宋" w:hint="eastAsia"/>
          <w:color w:val="000000"/>
          <w:sz w:val="32"/>
          <w:szCs w:val="32"/>
        </w:rPr>
        <w:t>万元，其中：一般公共预算财政拨款收入</w:t>
      </w:r>
      <w:r>
        <w:rPr>
          <w:rFonts w:ascii="仿宋" w:eastAsia="仿宋" w:hAnsi="仿宋" w:hint="eastAsia"/>
          <w:color w:val="000000"/>
          <w:sz w:val="32"/>
          <w:szCs w:val="32"/>
        </w:rPr>
        <w:t>401.74</w:t>
      </w:r>
      <w:r>
        <w:rPr>
          <w:rFonts w:ascii="仿宋" w:eastAsia="仿宋" w:hAnsi="仿宋" w:hint="eastAsia"/>
          <w:color w:val="000000"/>
          <w:sz w:val="32"/>
          <w:szCs w:val="32"/>
        </w:rPr>
        <w:t>万元，占</w:t>
      </w:r>
      <w:r>
        <w:rPr>
          <w:rFonts w:ascii="仿宋" w:eastAsia="仿宋" w:hAnsi="仿宋" w:hint="eastAsia"/>
          <w:color w:val="000000"/>
          <w:sz w:val="32"/>
          <w:szCs w:val="32"/>
        </w:rPr>
        <w:t>97.45</w:t>
      </w:r>
      <w:r>
        <w:rPr>
          <w:rFonts w:ascii="仿宋" w:eastAsia="仿宋" w:hAnsi="仿宋"/>
          <w:color w:val="000000"/>
          <w:sz w:val="32"/>
          <w:szCs w:val="32"/>
        </w:rPr>
        <w:t>%</w:t>
      </w:r>
      <w:r>
        <w:rPr>
          <w:rFonts w:ascii="仿宋" w:eastAsia="仿宋" w:hAnsi="仿宋" w:hint="eastAsia"/>
          <w:color w:val="000000"/>
          <w:sz w:val="32"/>
          <w:szCs w:val="32"/>
        </w:rPr>
        <w:t>；其他收入</w:t>
      </w:r>
      <w:r>
        <w:rPr>
          <w:rFonts w:ascii="仿宋" w:eastAsia="仿宋" w:hAnsi="仿宋" w:hint="eastAsia"/>
          <w:color w:val="000000"/>
          <w:sz w:val="32"/>
          <w:szCs w:val="32"/>
        </w:rPr>
        <w:t>10.57</w:t>
      </w:r>
      <w:r>
        <w:rPr>
          <w:rFonts w:ascii="仿宋" w:eastAsia="仿宋" w:hAnsi="仿宋" w:hint="eastAsia"/>
          <w:color w:val="000000"/>
          <w:sz w:val="32"/>
          <w:szCs w:val="32"/>
        </w:rPr>
        <w:t>万元，占</w:t>
      </w:r>
      <w:r>
        <w:rPr>
          <w:rFonts w:ascii="仿宋" w:eastAsia="仿宋" w:hAnsi="仿宋" w:hint="eastAsia"/>
          <w:color w:val="000000"/>
          <w:sz w:val="32"/>
          <w:szCs w:val="32"/>
        </w:rPr>
        <w:t>3.55</w:t>
      </w:r>
      <w:r>
        <w:rPr>
          <w:rFonts w:ascii="仿宋" w:eastAsia="仿宋" w:hAnsi="仿宋"/>
          <w:color w:val="000000"/>
          <w:sz w:val="32"/>
          <w:szCs w:val="32"/>
        </w:rPr>
        <w:t>%</w:t>
      </w:r>
      <w:r>
        <w:rPr>
          <w:rFonts w:ascii="仿宋" w:eastAsia="仿宋" w:hAnsi="仿宋" w:hint="eastAsia"/>
          <w:color w:val="000000"/>
          <w:sz w:val="32"/>
          <w:szCs w:val="32"/>
        </w:rPr>
        <w:t>。</w:t>
      </w:r>
    </w:p>
    <w:p w:rsidR="0056317E" w:rsidRDefault="00AF4568">
      <w:pPr>
        <w:spacing w:line="60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62336" behindDoc="0" locked="0" layoutInCell="1" allowOverlap="1">
            <wp:simplePos x="0" y="0"/>
            <wp:positionH relativeFrom="column">
              <wp:posOffset>80645</wp:posOffset>
            </wp:positionH>
            <wp:positionV relativeFrom="paragraph">
              <wp:posOffset>347345</wp:posOffset>
            </wp:positionV>
            <wp:extent cx="4604385" cy="1990090"/>
            <wp:effectExtent l="4445" t="4445" r="13970" b="1206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6317E" w:rsidRDefault="0056317E">
      <w:pPr>
        <w:spacing w:line="600" w:lineRule="exact"/>
        <w:ind w:firstLineChars="200" w:firstLine="640"/>
        <w:rPr>
          <w:rFonts w:ascii="仿宋" w:eastAsia="仿宋" w:hAnsi="仿宋"/>
          <w:color w:val="000000" w:themeColor="text1"/>
          <w:sz w:val="32"/>
          <w:szCs w:val="32"/>
        </w:rPr>
      </w:pPr>
    </w:p>
    <w:p w:rsidR="0056317E" w:rsidRDefault="0056317E">
      <w:pPr>
        <w:pStyle w:val="aa"/>
        <w:spacing w:line="600" w:lineRule="exact"/>
        <w:ind w:firstLineChars="0" w:firstLine="0"/>
        <w:outlineLvl w:val="1"/>
        <w:rPr>
          <w:rStyle w:val="2Char"/>
          <w:rFonts w:ascii="黑体" w:eastAsia="黑体" w:hAnsi="黑体"/>
          <w:b w:val="0"/>
        </w:rPr>
      </w:pPr>
      <w:bookmarkStart w:id="31" w:name="_Toc15396605"/>
      <w:bookmarkStart w:id="32" w:name="_Toc15377207"/>
    </w:p>
    <w:p w:rsidR="0056317E" w:rsidRDefault="00AF4568">
      <w:pPr>
        <w:pStyle w:val="aa"/>
        <w:numPr>
          <w:ilvl w:val="0"/>
          <w:numId w:val="1"/>
        </w:numPr>
        <w:spacing w:line="600" w:lineRule="exact"/>
        <w:ind w:firstLineChars="0"/>
        <w:outlineLvl w:val="1"/>
        <w:rPr>
          <w:rStyle w:val="2Char"/>
          <w:rFonts w:ascii="黑体" w:eastAsia="黑体" w:hAnsi="黑体"/>
          <w:b w:val="0"/>
        </w:rPr>
      </w:pPr>
      <w:r>
        <w:rPr>
          <w:rFonts w:ascii="黑体" w:eastAsia="黑体" w:hAnsi="黑体" w:hint="eastAsia"/>
          <w:color w:val="000000"/>
          <w:sz w:val="32"/>
          <w:szCs w:val="32"/>
        </w:rPr>
        <w:lastRenderedPageBreak/>
        <w:t>支</w:t>
      </w:r>
      <w:r>
        <w:rPr>
          <w:rStyle w:val="2Char"/>
          <w:rFonts w:ascii="黑体" w:eastAsia="黑体" w:hAnsi="黑体" w:hint="eastAsia"/>
          <w:b w:val="0"/>
        </w:rPr>
        <w:t>出决算情况说明</w:t>
      </w:r>
      <w:bookmarkEnd w:id="31"/>
      <w:bookmarkEnd w:id="32"/>
    </w:p>
    <w:p w:rsidR="0056317E" w:rsidRDefault="00AF4568">
      <w:pPr>
        <w:spacing w:line="600" w:lineRule="exact"/>
        <w:ind w:firstLine="640"/>
        <w:rPr>
          <w:rFonts w:ascii="仿宋" w:eastAsia="仿宋" w:hAnsi="仿宋"/>
          <w:color w:val="000000"/>
          <w:sz w:val="32"/>
          <w:szCs w:val="32"/>
          <w:shd w:val="pct10" w:color="auto" w:fill="FFFFFF"/>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年本年支出合计</w:t>
      </w:r>
      <w:r>
        <w:rPr>
          <w:rFonts w:ascii="仿宋" w:eastAsia="仿宋" w:hAnsi="仿宋" w:hint="eastAsia"/>
          <w:color w:val="000000"/>
          <w:sz w:val="32"/>
          <w:szCs w:val="32"/>
        </w:rPr>
        <w:t>404.9</w:t>
      </w:r>
      <w:r>
        <w:rPr>
          <w:rFonts w:ascii="仿宋" w:eastAsia="仿宋" w:hAnsi="仿宋" w:hint="eastAsia"/>
          <w:color w:val="000000"/>
          <w:sz w:val="32"/>
          <w:szCs w:val="32"/>
        </w:rPr>
        <w:t>万元，其中：基本支出</w:t>
      </w:r>
      <w:r>
        <w:rPr>
          <w:rFonts w:ascii="仿宋" w:eastAsia="仿宋" w:hAnsi="仿宋" w:hint="eastAsia"/>
          <w:color w:val="000000"/>
          <w:sz w:val="32"/>
          <w:szCs w:val="32"/>
        </w:rPr>
        <w:t>404.9</w:t>
      </w:r>
      <w:r>
        <w:rPr>
          <w:rFonts w:ascii="仿宋" w:eastAsia="仿宋" w:hAnsi="仿宋" w:hint="eastAsia"/>
          <w:color w:val="000000"/>
          <w:sz w:val="32"/>
          <w:szCs w:val="32"/>
        </w:rPr>
        <w:t>万元，占</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w:t>
      </w:r>
    </w:p>
    <w:p w:rsidR="0056317E" w:rsidRDefault="00AF4568">
      <w:pPr>
        <w:spacing w:line="600" w:lineRule="exact"/>
        <w:ind w:firstLineChars="200" w:firstLine="640"/>
        <w:rPr>
          <w:rFonts w:ascii="仿宋_GB2312" w:eastAsia="仿宋_GB2312"/>
          <w:color w:val="FF0000"/>
          <w:sz w:val="32"/>
          <w:szCs w:val="32"/>
        </w:rPr>
      </w:pPr>
      <w:r>
        <w:rPr>
          <w:rFonts w:ascii="黑体" w:eastAsia="黑体" w:hAnsi="黑体" w:hint="eastAsia"/>
          <w:noProof/>
          <w:color w:val="000000"/>
          <w:sz w:val="32"/>
          <w:szCs w:val="32"/>
        </w:rPr>
        <w:drawing>
          <wp:anchor distT="0" distB="0" distL="114300" distR="114300" simplePos="0" relativeHeight="251661312" behindDoc="0" locked="0" layoutInCell="1" allowOverlap="1">
            <wp:simplePos x="0" y="0"/>
            <wp:positionH relativeFrom="column">
              <wp:posOffset>245745</wp:posOffset>
            </wp:positionH>
            <wp:positionV relativeFrom="paragraph">
              <wp:posOffset>5080</wp:posOffset>
            </wp:positionV>
            <wp:extent cx="4431665" cy="2038350"/>
            <wp:effectExtent l="4445" t="5080" r="8890" b="1397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6317E" w:rsidRDefault="00AF4568">
      <w:pPr>
        <w:spacing w:line="600" w:lineRule="exact"/>
        <w:ind w:firstLineChars="200" w:firstLine="640"/>
        <w:outlineLvl w:val="1"/>
        <w:rPr>
          <w:rStyle w:val="2Char"/>
          <w:rFonts w:ascii="黑体" w:eastAsia="黑体" w:hAnsi="黑体"/>
          <w:b w:val="0"/>
        </w:rPr>
      </w:pPr>
      <w:bookmarkStart w:id="33" w:name="_Toc15396606"/>
      <w:bookmarkStart w:id="34" w:name="_Toc15377208"/>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3"/>
      <w:bookmarkEnd w:id="34"/>
    </w:p>
    <w:p w:rsidR="0056317E" w:rsidRDefault="00AF4568">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年财政拨款收、支总计</w:t>
      </w:r>
      <w:r>
        <w:rPr>
          <w:rFonts w:ascii="仿宋" w:eastAsia="仿宋" w:hAnsi="仿宋" w:hint="eastAsia"/>
          <w:color w:val="000000"/>
          <w:sz w:val="32"/>
          <w:szCs w:val="32"/>
        </w:rPr>
        <w:t>401.74</w:t>
      </w:r>
      <w:r>
        <w:rPr>
          <w:rFonts w:ascii="仿宋" w:eastAsia="仿宋" w:hAnsi="仿宋" w:hint="eastAsia"/>
          <w:color w:val="000000"/>
          <w:sz w:val="32"/>
          <w:szCs w:val="32"/>
        </w:rPr>
        <w:t>万元</w:t>
      </w:r>
      <w:r>
        <w:rPr>
          <w:rFonts w:ascii="仿宋" w:eastAsia="仿宋" w:hAnsi="仿宋" w:hint="eastAsia"/>
          <w:color w:val="000000"/>
          <w:sz w:val="32"/>
          <w:szCs w:val="32"/>
        </w:rPr>
        <w:t>、</w:t>
      </w:r>
      <w:r>
        <w:rPr>
          <w:rFonts w:ascii="仿宋" w:eastAsia="仿宋" w:hAnsi="仿宋" w:hint="eastAsia"/>
          <w:color w:val="000000"/>
          <w:sz w:val="32"/>
          <w:szCs w:val="32"/>
        </w:rPr>
        <w:t>392.26</w:t>
      </w:r>
      <w:r>
        <w:rPr>
          <w:rFonts w:ascii="仿宋" w:eastAsia="仿宋" w:hAnsi="仿宋" w:hint="eastAsia"/>
          <w:color w:val="000000"/>
          <w:sz w:val="32"/>
          <w:szCs w:val="32"/>
        </w:rPr>
        <w:t>万元</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7</w:t>
      </w:r>
      <w:r>
        <w:rPr>
          <w:rFonts w:ascii="仿宋" w:eastAsia="仿宋" w:hAnsi="仿宋" w:hint="eastAsia"/>
          <w:color w:val="000000"/>
          <w:sz w:val="32"/>
          <w:szCs w:val="32"/>
        </w:rPr>
        <w:t>年相比，财政拨款收、支总计各增加</w:t>
      </w:r>
      <w:r>
        <w:rPr>
          <w:rFonts w:ascii="仿宋" w:eastAsia="仿宋" w:hAnsi="仿宋" w:hint="eastAsia"/>
          <w:color w:val="000000"/>
          <w:sz w:val="32"/>
          <w:szCs w:val="32"/>
        </w:rPr>
        <w:t>114.8</w:t>
      </w:r>
      <w:r>
        <w:rPr>
          <w:rFonts w:ascii="仿宋" w:eastAsia="仿宋" w:hAnsi="仿宋" w:hint="eastAsia"/>
          <w:color w:val="000000"/>
          <w:sz w:val="32"/>
          <w:szCs w:val="32"/>
        </w:rPr>
        <w:t>万元</w:t>
      </w:r>
      <w:r>
        <w:rPr>
          <w:rFonts w:ascii="仿宋" w:eastAsia="仿宋" w:hAnsi="仿宋" w:hint="eastAsia"/>
          <w:color w:val="000000"/>
          <w:sz w:val="32"/>
          <w:szCs w:val="32"/>
        </w:rPr>
        <w:t>、</w:t>
      </w:r>
      <w:r>
        <w:rPr>
          <w:rFonts w:ascii="仿宋" w:eastAsia="仿宋" w:hAnsi="仿宋" w:hint="eastAsia"/>
          <w:color w:val="000000"/>
          <w:sz w:val="32"/>
          <w:szCs w:val="32"/>
        </w:rPr>
        <w:t>109.27</w:t>
      </w:r>
      <w:r>
        <w:rPr>
          <w:rFonts w:ascii="仿宋" w:eastAsia="仿宋" w:hAnsi="仿宋" w:hint="eastAsia"/>
          <w:color w:val="000000"/>
          <w:sz w:val="32"/>
          <w:szCs w:val="32"/>
        </w:rPr>
        <w:t>万元</w:t>
      </w:r>
      <w:r>
        <w:rPr>
          <w:rFonts w:ascii="仿宋" w:eastAsia="仿宋" w:hAnsi="仿宋" w:hint="eastAsia"/>
          <w:color w:val="000000"/>
          <w:sz w:val="32"/>
          <w:szCs w:val="32"/>
        </w:rPr>
        <w:t>，增长</w:t>
      </w:r>
      <w:r>
        <w:rPr>
          <w:rFonts w:ascii="仿宋" w:eastAsia="仿宋" w:hAnsi="仿宋" w:hint="eastAsia"/>
          <w:color w:val="000000"/>
          <w:sz w:val="32"/>
          <w:szCs w:val="32"/>
        </w:rPr>
        <w:t>28.58</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color w:val="000000"/>
          <w:sz w:val="32"/>
          <w:szCs w:val="32"/>
        </w:rPr>
        <w:t>37.96%</w:t>
      </w:r>
      <w:r>
        <w:rPr>
          <w:rFonts w:ascii="仿宋" w:eastAsia="仿宋" w:hAnsi="仿宋" w:hint="eastAsia"/>
          <w:color w:val="000000"/>
          <w:sz w:val="32"/>
          <w:szCs w:val="32"/>
        </w:rPr>
        <w:t>。主要变动原因</w:t>
      </w:r>
      <w:r>
        <w:rPr>
          <w:rFonts w:ascii="仿宋_GB2312" w:eastAsia="仿宋_GB2312" w:hAnsi="仿宋_GB2312" w:cs="仿宋_GB2312" w:hint="eastAsia"/>
          <w:color w:val="000000"/>
          <w:spacing w:val="-2"/>
          <w:sz w:val="32"/>
          <w:szCs w:val="32"/>
        </w:rPr>
        <w:t>是组建企业退休人员职工之家改造费，离退休人员目标奖，职工之家运行费，购置职工之家活动用具，原马尔康宾馆退休人员去世抚恤金，管理的州属改制破产企业离休离休人员去世抚恤万元。</w:t>
      </w:r>
    </w:p>
    <w:p w:rsidR="0056317E" w:rsidRDefault="00AF4568">
      <w:pPr>
        <w:spacing w:line="600" w:lineRule="exact"/>
        <w:ind w:firstLineChars="200" w:firstLine="640"/>
        <w:rPr>
          <w:rStyle w:val="2Char"/>
          <w:rFonts w:ascii="黑体" w:eastAsia="黑体" w:hAnsi="黑体"/>
          <w:b w:val="0"/>
        </w:rPr>
      </w:pPr>
      <w:r>
        <w:rPr>
          <w:rFonts w:ascii="仿宋" w:eastAsia="仿宋" w:hAnsi="仿宋" w:hint="eastAsia"/>
          <w:noProof/>
          <w:color w:val="000000" w:themeColor="text1"/>
          <w:sz w:val="32"/>
          <w:szCs w:val="32"/>
        </w:rPr>
        <w:lastRenderedPageBreak/>
        <w:drawing>
          <wp:anchor distT="0" distB="0" distL="114300" distR="114300" simplePos="0" relativeHeight="251663360" behindDoc="0" locked="0" layoutInCell="1" allowOverlap="1">
            <wp:simplePos x="0" y="0"/>
            <wp:positionH relativeFrom="column">
              <wp:posOffset>169545</wp:posOffset>
            </wp:positionH>
            <wp:positionV relativeFrom="paragraph">
              <wp:posOffset>175895</wp:posOffset>
            </wp:positionV>
            <wp:extent cx="4795520" cy="2052320"/>
            <wp:effectExtent l="4445" t="4445" r="13335" b="1333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bookmarkStart w:id="35" w:name="_Toc15377209"/>
      <w:bookmarkStart w:id="36"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5"/>
      <w:bookmarkEnd w:id="36"/>
    </w:p>
    <w:p w:rsidR="0056317E" w:rsidRDefault="00AF4568">
      <w:pPr>
        <w:spacing w:line="600" w:lineRule="exact"/>
        <w:ind w:firstLineChars="200" w:firstLine="643"/>
        <w:outlineLvl w:val="2"/>
        <w:rPr>
          <w:rFonts w:ascii="仿宋" w:eastAsia="仿宋" w:hAnsi="仿宋"/>
          <w:b/>
          <w:color w:val="000000"/>
          <w:sz w:val="32"/>
          <w:szCs w:val="32"/>
        </w:rPr>
      </w:pPr>
      <w:bookmarkStart w:id="37" w:name="_Toc15377210"/>
      <w:r>
        <w:rPr>
          <w:rFonts w:ascii="仿宋" w:eastAsia="仿宋" w:hAnsi="仿宋" w:hint="eastAsia"/>
          <w:b/>
          <w:color w:val="000000"/>
          <w:sz w:val="32"/>
          <w:szCs w:val="32"/>
        </w:rPr>
        <w:t>（一）一般公共预算财政拨款支出决算总体情况</w:t>
      </w:r>
      <w:bookmarkEnd w:id="37"/>
    </w:p>
    <w:p w:rsidR="0056317E" w:rsidRDefault="00AF4568">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年一般公共预算财政拨款支出</w:t>
      </w:r>
      <w:r>
        <w:rPr>
          <w:rFonts w:ascii="仿宋" w:eastAsia="仿宋" w:hAnsi="仿宋" w:hint="eastAsia"/>
          <w:color w:val="000000"/>
          <w:sz w:val="32"/>
          <w:szCs w:val="32"/>
        </w:rPr>
        <w:t>392.26</w:t>
      </w:r>
      <w:r>
        <w:rPr>
          <w:rFonts w:ascii="仿宋" w:eastAsia="仿宋" w:hAnsi="仿宋" w:hint="eastAsia"/>
          <w:color w:val="000000"/>
          <w:sz w:val="32"/>
          <w:szCs w:val="32"/>
        </w:rPr>
        <w:t>万元，占本年支出合计的</w:t>
      </w:r>
      <w:r>
        <w:rPr>
          <w:rFonts w:ascii="仿宋" w:eastAsia="仿宋" w:hAnsi="仿宋" w:hint="eastAsia"/>
          <w:color w:val="000000"/>
          <w:sz w:val="32"/>
          <w:szCs w:val="32"/>
        </w:rPr>
        <w:t>96.89</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7</w:t>
      </w:r>
      <w:r>
        <w:rPr>
          <w:rFonts w:ascii="仿宋" w:eastAsia="仿宋" w:hAnsi="仿宋" w:hint="eastAsia"/>
          <w:color w:val="000000"/>
          <w:sz w:val="32"/>
          <w:szCs w:val="32"/>
        </w:rPr>
        <w:t>年相比，一般公共预算财政拨款增加</w:t>
      </w:r>
      <w:r>
        <w:rPr>
          <w:rFonts w:ascii="仿宋" w:eastAsia="仿宋" w:hAnsi="仿宋" w:hint="eastAsia"/>
          <w:color w:val="000000"/>
          <w:sz w:val="32"/>
          <w:szCs w:val="32"/>
        </w:rPr>
        <w:t>109.27</w:t>
      </w:r>
      <w:r>
        <w:rPr>
          <w:rFonts w:ascii="仿宋" w:eastAsia="仿宋" w:hAnsi="仿宋" w:hint="eastAsia"/>
          <w:color w:val="000000"/>
          <w:sz w:val="32"/>
          <w:szCs w:val="32"/>
        </w:rPr>
        <w:t>万元，增长</w:t>
      </w:r>
      <w:r>
        <w:rPr>
          <w:rFonts w:ascii="仿宋" w:eastAsia="仿宋" w:hAnsi="仿宋" w:hint="eastAsia"/>
          <w:color w:val="000000"/>
          <w:sz w:val="32"/>
          <w:szCs w:val="32"/>
        </w:rPr>
        <w:t>37.96</w:t>
      </w:r>
      <w:r>
        <w:rPr>
          <w:rFonts w:ascii="仿宋" w:eastAsia="仿宋" w:hAnsi="仿宋"/>
          <w:color w:val="000000"/>
          <w:sz w:val="32"/>
          <w:szCs w:val="32"/>
        </w:rPr>
        <w:t>%</w:t>
      </w:r>
      <w:r>
        <w:rPr>
          <w:rFonts w:ascii="仿宋" w:eastAsia="仿宋" w:hAnsi="仿宋" w:hint="eastAsia"/>
          <w:color w:val="000000"/>
          <w:sz w:val="32"/>
          <w:szCs w:val="32"/>
        </w:rPr>
        <w:t>。</w:t>
      </w:r>
      <w:r>
        <w:rPr>
          <w:rFonts w:ascii="仿宋_GB2312" w:eastAsia="仿宋_GB2312" w:hAnsi="仿宋_GB2312" w:cs="仿宋_GB2312" w:hint="eastAsia"/>
          <w:color w:val="000000"/>
          <w:spacing w:val="-2"/>
          <w:sz w:val="32"/>
          <w:szCs w:val="32"/>
        </w:rPr>
        <w:t>是组建企业退休人员职工之家改造费，离退休人员目标奖，职工之家运行费，购置职工之家活动用具，原马尔康宾馆退休人员去世抚恤金，管理的州属改制破产企业离休离休人员去世抚恤金等。</w:t>
      </w:r>
    </w:p>
    <w:p w:rsidR="0056317E" w:rsidRDefault="00AF4568">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themeColor="text1"/>
          <w:sz w:val="32"/>
          <w:szCs w:val="32"/>
        </w:rPr>
        <w:drawing>
          <wp:anchor distT="0" distB="0" distL="114300" distR="114300" simplePos="0" relativeHeight="251665408" behindDoc="0" locked="0" layoutInCell="1" allowOverlap="1">
            <wp:simplePos x="0" y="0"/>
            <wp:positionH relativeFrom="column">
              <wp:posOffset>64770</wp:posOffset>
            </wp:positionH>
            <wp:positionV relativeFrom="paragraph">
              <wp:posOffset>244475</wp:posOffset>
            </wp:positionV>
            <wp:extent cx="5187950" cy="2181225"/>
            <wp:effectExtent l="4445" t="4445" r="14605" b="1143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56317E" w:rsidRDefault="00AF4568">
      <w:pPr>
        <w:spacing w:line="600" w:lineRule="exact"/>
        <w:ind w:firstLineChars="200" w:firstLine="643"/>
        <w:outlineLvl w:val="2"/>
        <w:rPr>
          <w:rFonts w:ascii="仿宋" w:eastAsia="仿宋" w:hAnsi="仿宋"/>
          <w:b/>
          <w:color w:val="000000"/>
          <w:sz w:val="32"/>
          <w:szCs w:val="32"/>
        </w:rPr>
      </w:pPr>
      <w:bookmarkStart w:id="38" w:name="_Toc15377211"/>
      <w:r>
        <w:rPr>
          <w:rFonts w:ascii="仿宋" w:eastAsia="仿宋" w:hAnsi="仿宋" w:hint="eastAsia"/>
          <w:b/>
          <w:color w:val="000000"/>
          <w:sz w:val="32"/>
          <w:szCs w:val="32"/>
        </w:rPr>
        <w:t>（二）一般公共预算财政拨款支出决算结构情况</w:t>
      </w:r>
      <w:bookmarkEnd w:id="38"/>
    </w:p>
    <w:p w:rsidR="0056317E" w:rsidRDefault="00AF4568">
      <w:pPr>
        <w:spacing w:line="600" w:lineRule="exact"/>
        <w:ind w:firstLine="640"/>
        <w:rPr>
          <w:rFonts w:ascii="仿宋" w:eastAsia="仿宋" w:hAnsi="仿宋"/>
          <w:color w:val="000000" w:themeColor="text1"/>
          <w:sz w:val="32"/>
          <w:szCs w:val="32"/>
        </w:rPr>
      </w:pPr>
      <w:r>
        <w:rPr>
          <w:rFonts w:ascii="仿宋" w:eastAsia="仿宋" w:hAnsi="仿宋"/>
          <w:color w:val="000000"/>
          <w:sz w:val="32"/>
          <w:szCs w:val="32"/>
        </w:rPr>
        <w:lastRenderedPageBreak/>
        <w:t>201</w:t>
      </w:r>
      <w:r>
        <w:rPr>
          <w:rFonts w:ascii="仿宋" w:eastAsia="仿宋" w:hAnsi="仿宋" w:hint="eastAsia"/>
          <w:color w:val="000000"/>
          <w:sz w:val="32"/>
          <w:szCs w:val="32"/>
        </w:rPr>
        <w:t>8</w:t>
      </w:r>
      <w:r>
        <w:rPr>
          <w:rFonts w:ascii="仿宋" w:eastAsia="仿宋" w:hAnsi="仿宋" w:hint="eastAsia"/>
          <w:color w:val="000000"/>
          <w:sz w:val="32"/>
          <w:szCs w:val="32"/>
        </w:rPr>
        <w:t>年一般公共预算财</w:t>
      </w:r>
      <w:r>
        <w:rPr>
          <w:rFonts w:ascii="仿宋" w:eastAsia="仿宋" w:hAnsi="仿宋" w:hint="eastAsia"/>
          <w:color w:val="000000" w:themeColor="text1"/>
          <w:sz w:val="32"/>
          <w:szCs w:val="32"/>
        </w:rPr>
        <w:t>政拨款支出</w:t>
      </w:r>
      <w:r>
        <w:rPr>
          <w:rFonts w:ascii="仿宋" w:eastAsia="仿宋" w:hAnsi="仿宋" w:hint="eastAsia"/>
          <w:color w:val="000000" w:themeColor="text1"/>
          <w:sz w:val="32"/>
          <w:szCs w:val="32"/>
        </w:rPr>
        <w:t>392.26</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Cs/>
          <w:color w:val="000000" w:themeColor="text1"/>
          <w:sz w:val="32"/>
          <w:szCs w:val="32"/>
        </w:rPr>
        <w:t>一般公共服务</w:t>
      </w:r>
      <w:r>
        <w:rPr>
          <w:rFonts w:ascii="仿宋" w:eastAsia="仿宋" w:hAnsi="仿宋" w:hint="eastAsia"/>
          <w:color w:val="000000" w:themeColor="text1"/>
          <w:sz w:val="32"/>
          <w:szCs w:val="32"/>
        </w:rPr>
        <w:t>支出</w:t>
      </w:r>
      <w:r>
        <w:rPr>
          <w:rFonts w:ascii="仿宋" w:eastAsia="仿宋" w:hAnsi="仿宋" w:hint="eastAsia"/>
          <w:color w:val="000000" w:themeColor="text1"/>
          <w:sz w:val="32"/>
          <w:szCs w:val="32"/>
        </w:rPr>
        <w:t>353.67</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90.16</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Cs/>
          <w:color w:val="000000" w:themeColor="text1"/>
          <w:sz w:val="32"/>
          <w:szCs w:val="32"/>
        </w:rPr>
        <w:t>社会保障和就业</w:t>
      </w:r>
      <w:r>
        <w:rPr>
          <w:rFonts w:ascii="仿宋" w:eastAsia="仿宋" w:hAnsi="仿宋" w:hint="eastAsia"/>
          <w:color w:val="000000" w:themeColor="text1"/>
          <w:sz w:val="32"/>
          <w:szCs w:val="32"/>
        </w:rPr>
        <w:t>支出</w:t>
      </w:r>
      <w:r>
        <w:rPr>
          <w:rFonts w:ascii="仿宋" w:eastAsia="仿宋" w:hAnsi="仿宋" w:hint="eastAsia"/>
          <w:color w:val="000000" w:themeColor="text1"/>
          <w:sz w:val="32"/>
          <w:szCs w:val="32"/>
        </w:rPr>
        <w:t>19.18</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4.89</w:t>
      </w:r>
      <w:r>
        <w:rPr>
          <w:rFonts w:ascii="仿宋" w:eastAsia="仿宋" w:hAnsi="仿宋"/>
          <w:color w:val="000000" w:themeColor="text1"/>
          <w:sz w:val="32"/>
          <w:szCs w:val="32"/>
        </w:rPr>
        <w:t>%</w:t>
      </w:r>
      <w:r>
        <w:rPr>
          <w:rFonts w:ascii="仿宋" w:eastAsia="仿宋" w:hAnsi="仿宋" w:hint="eastAsia"/>
          <w:color w:val="000000" w:themeColor="text1"/>
          <w:sz w:val="32"/>
          <w:szCs w:val="32"/>
        </w:rPr>
        <w:t>；医疗卫生支出</w:t>
      </w:r>
      <w:r>
        <w:rPr>
          <w:rFonts w:ascii="仿宋" w:eastAsia="仿宋" w:hAnsi="仿宋" w:hint="eastAsia"/>
          <w:color w:val="000000" w:themeColor="text1"/>
          <w:sz w:val="32"/>
          <w:szCs w:val="32"/>
        </w:rPr>
        <w:t>8.16</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2.08</w:t>
      </w:r>
      <w:r>
        <w:rPr>
          <w:rFonts w:ascii="仿宋" w:eastAsia="仿宋" w:hAnsi="仿宋"/>
          <w:color w:val="000000" w:themeColor="text1"/>
          <w:sz w:val="32"/>
          <w:szCs w:val="32"/>
        </w:rPr>
        <w:t>%</w:t>
      </w:r>
      <w:r>
        <w:rPr>
          <w:rFonts w:ascii="仿宋" w:eastAsia="仿宋" w:hAnsi="仿宋" w:hint="eastAsia"/>
          <w:color w:val="000000" w:themeColor="text1"/>
          <w:sz w:val="32"/>
          <w:szCs w:val="32"/>
        </w:rPr>
        <w:t>；住房保障支出</w:t>
      </w:r>
      <w:r>
        <w:rPr>
          <w:rFonts w:ascii="仿宋" w:eastAsia="仿宋" w:hAnsi="仿宋" w:hint="eastAsia"/>
          <w:color w:val="000000" w:themeColor="text1"/>
          <w:sz w:val="32"/>
          <w:szCs w:val="32"/>
        </w:rPr>
        <w:t>11.25</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2.87</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w:t>
      </w:r>
    </w:p>
    <w:p w:rsidR="0056317E" w:rsidRDefault="00AF4568">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58240" behindDoc="0" locked="0" layoutInCell="1" allowOverlap="1">
            <wp:simplePos x="0" y="0"/>
            <wp:positionH relativeFrom="column">
              <wp:posOffset>314960</wp:posOffset>
            </wp:positionH>
            <wp:positionV relativeFrom="paragraph">
              <wp:posOffset>144145</wp:posOffset>
            </wp:positionV>
            <wp:extent cx="4432935" cy="2123440"/>
            <wp:effectExtent l="4445" t="4445" r="20320" b="571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6317E" w:rsidRDefault="00AF4568">
      <w:pPr>
        <w:spacing w:line="600" w:lineRule="exact"/>
        <w:ind w:firstLineChars="200" w:firstLine="643"/>
        <w:outlineLvl w:val="2"/>
        <w:rPr>
          <w:rFonts w:ascii="仿宋" w:eastAsia="仿宋" w:hAnsi="仿宋"/>
          <w:b/>
          <w:color w:val="000000"/>
          <w:sz w:val="32"/>
          <w:szCs w:val="32"/>
        </w:rPr>
      </w:pPr>
      <w:bookmarkStart w:id="39" w:name="_Toc15377212"/>
      <w:r>
        <w:rPr>
          <w:rFonts w:ascii="仿宋" w:eastAsia="仿宋" w:hAnsi="仿宋" w:hint="eastAsia"/>
          <w:b/>
          <w:color w:val="000000"/>
          <w:sz w:val="32"/>
          <w:szCs w:val="32"/>
        </w:rPr>
        <w:t>（三）一般公共预算财政拨款支出决算具体情况</w:t>
      </w:r>
      <w:bookmarkEnd w:id="39"/>
    </w:p>
    <w:p w:rsidR="0056317E" w:rsidRDefault="00AF4568">
      <w:pPr>
        <w:spacing w:line="600" w:lineRule="exact"/>
        <w:ind w:firstLineChars="200" w:firstLine="643"/>
        <w:outlineLvl w:val="2"/>
        <w:rPr>
          <w:rFonts w:ascii="仿宋" w:eastAsia="仿宋" w:hAnsi="仿宋"/>
          <w:color w:val="FF0000"/>
          <w:sz w:val="32"/>
          <w:szCs w:val="32"/>
        </w:rPr>
      </w:pPr>
      <w:bookmarkStart w:id="40" w:name="_Toc15377213"/>
      <w:bookmarkStart w:id="41" w:name="_Toc15378460"/>
      <w:bookmarkStart w:id="42" w:name="_Toc15377444"/>
      <w:r>
        <w:rPr>
          <w:rFonts w:ascii="仿宋" w:eastAsia="仿宋" w:hAnsi="仿宋" w:hint="eastAsia"/>
          <w:b/>
          <w:color w:val="000000" w:themeColor="text1"/>
          <w:sz w:val="32"/>
          <w:szCs w:val="32"/>
        </w:rPr>
        <w:t>2018</w:t>
      </w:r>
      <w:r>
        <w:rPr>
          <w:rFonts w:ascii="仿宋" w:eastAsia="仿宋" w:hAnsi="仿宋" w:hint="eastAsia"/>
          <w:b/>
          <w:color w:val="000000" w:themeColor="text1"/>
          <w:sz w:val="32"/>
          <w:szCs w:val="32"/>
        </w:rPr>
        <w:t>年般公共预算支出决算数为</w:t>
      </w:r>
      <w:r>
        <w:rPr>
          <w:rFonts w:ascii="仿宋" w:eastAsia="仿宋" w:hAnsi="仿宋" w:hint="eastAsia"/>
          <w:b/>
          <w:color w:val="000000" w:themeColor="text1"/>
          <w:sz w:val="32"/>
          <w:szCs w:val="32"/>
        </w:rPr>
        <w:t>392.26</w:t>
      </w:r>
      <w:r>
        <w:rPr>
          <w:rFonts w:ascii="仿宋" w:eastAsia="仿宋" w:hAnsi="仿宋" w:hint="eastAsia"/>
          <w:color w:val="000000" w:themeColor="text1"/>
          <w:sz w:val="32"/>
          <w:szCs w:val="32"/>
        </w:rPr>
        <w:t>，</w:t>
      </w:r>
      <w:r>
        <w:rPr>
          <w:rStyle w:val="a8"/>
          <w:rFonts w:ascii="仿宋" w:eastAsia="仿宋" w:hAnsi="仿宋" w:hint="eastAsia"/>
          <w:bCs/>
          <w:color w:val="000000" w:themeColor="text1"/>
          <w:sz w:val="32"/>
          <w:szCs w:val="32"/>
        </w:rPr>
        <w:t>完成</w:t>
      </w:r>
      <w:r>
        <w:rPr>
          <w:rStyle w:val="a8"/>
          <w:rFonts w:ascii="仿宋" w:eastAsia="仿宋" w:hAnsi="仿宋" w:hint="eastAsia"/>
          <w:bCs/>
          <w:color w:val="000000"/>
          <w:sz w:val="32"/>
          <w:szCs w:val="32"/>
        </w:rPr>
        <w:t>预算</w:t>
      </w:r>
      <w:r>
        <w:rPr>
          <w:rStyle w:val="a8"/>
          <w:rFonts w:ascii="仿宋" w:eastAsia="仿宋" w:hAnsi="仿宋" w:hint="eastAsia"/>
          <w:bCs/>
          <w:color w:val="000000"/>
          <w:sz w:val="32"/>
          <w:szCs w:val="32"/>
        </w:rPr>
        <w:t>100</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。其中：</w:t>
      </w:r>
      <w:bookmarkEnd w:id="40"/>
      <w:bookmarkEnd w:id="41"/>
      <w:bookmarkEnd w:id="42"/>
    </w:p>
    <w:p w:rsidR="0056317E" w:rsidRDefault="00AF4568">
      <w:pPr>
        <w:spacing w:line="600" w:lineRule="exact"/>
        <w:ind w:firstLineChars="200" w:firstLine="643"/>
        <w:rPr>
          <w:rFonts w:ascii="仿宋" w:eastAsia="仿宋" w:hAnsi="仿宋"/>
          <w:b/>
          <w:color w:val="000000"/>
          <w:sz w:val="32"/>
          <w:szCs w:val="32"/>
        </w:rPr>
      </w:pPr>
      <w:r>
        <w:rPr>
          <w:rStyle w:val="a8"/>
          <w:rFonts w:ascii="仿宋" w:eastAsia="仿宋" w:hAnsi="仿宋"/>
          <w:bCs/>
          <w:color w:val="000000"/>
          <w:sz w:val="32"/>
          <w:szCs w:val="32"/>
        </w:rPr>
        <w:t>1.</w:t>
      </w:r>
      <w:r>
        <w:rPr>
          <w:rStyle w:val="a8"/>
          <w:rFonts w:ascii="仿宋" w:eastAsia="仿宋" w:hAnsi="仿宋" w:hint="eastAsia"/>
          <w:bCs/>
          <w:color w:val="000000"/>
          <w:sz w:val="32"/>
          <w:szCs w:val="32"/>
        </w:rPr>
        <w:t>一般公共服务</w:t>
      </w:r>
      <w:r>
        <w:rPr>
          <w:rStyle w:val="a8"/>
          <w:rFonts w:ascii="仿宋" w:eastAsia="仿宋" w:hAnsi="仿宋" w:hint="eastAsia"/>
          <w:bCs/>
          <w:color w:val="000000"/>
          <w:sz w:val="32"/>
          <w:szCs w:val="32"/>
        </w:rPr>
        <w:t>201</w:t>
      </w:r>
      <w:r>
        <w:rPr>
          <w:rStyle w:val="a8"/>
          <w:rFonts w:ascii="仿宋" w:eastAsia="仿宋" w:hAnsi="仿宋" w:hint="eastAsia"/>
          <w:bCs/>
          <w:color w:val="000000"/>
          <w:sz w:val="32"/>
          <w:szCs w:val="32"/>
        </w:rPr>
        <w:t>（类）</w:t>
      </w:r>
      <w:r>
        <w:rPr>
          <w:rStyle w:val="a8"/>
          <w:rFonts w:ascii="仿宋" w:eastAsia="仿宋" w:hAnsi="仿宋" w:hint="eastAsia"/>
          <w:bCs/>
          <w:color w:val="000000"/>
          <w:sz w:val="32"/>
          <w:szCs w:val="32"/>
        </w:rPr>
        <w:t>03</w:t>
      </w:r>
      <w:r>
        <w:rPr>
          <w:rStyle w:val="a8"/>
          <w:rFonts w:ascii="仿宋" w:eastAsia="仿宋" w:hAnsi="仿宋" w:hint="eastAsia"/>
          <w:bCs/>
          <w:color w:val="000000"/>
          <w:sz w:val="32"/>
          <w:szCs w:val="32"/>
        </w:rPr>
        <w:t>（款）</w:t>
      </w:r>
      <w:r>
        <w:rPr>
          <w:rStyle w:val="a8"/>
          <w:rFonts w:ascii="仿宋" w:eastAsia="仿宋" w:hAnsi="仿宋" w:hint="eastAsia"/>
          <w:bCs/>
          <w:color w:val="000000"/>
          <w:sz w:val="32"/>
          <w:szCs w:val="32"/>
        </w:rPr>
        <w:t>50</w:t>
      </w:r>
      <w:r>
        <w:rPr>
          <w:rStyle w:val="a8"/>
          <w:rFonts w:ascii="仿宋" w:eastAsia="仿宋" w:hAnsi="仿宋" w:hint="eastAsia"/>
          <w:bCs/>
          <w:color w:val="000000"/>
          <w:sz w:val="32"/>
          <w:szCs w:val="32"/>
        </w:rPr>
        <w:t>（项）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353.67</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，决算数等于预算数的主要原因是…。</w:t>
      </w:r>
    </w:p>
    <w:p w:rsidR="0056317E" w:rsidRDefault="00AF4568">
      <w:pPr>
        <w:spacing w:line="600" w:lineRule="exact"/>
        <w:ind w:firstLineChars="200" w:firstLine="643"/>
        <w:rPr>
          <w:rStyle w:val="a8"/>
          <w:rFonts w:ascii="仿宋" w:eastAsia="仿宋" w:hAnsi="仿宋"/>
          <w:b w:val="0"/>
          <w:bCs/>
          <w:color w:val="000000"/>
          <w:sz w:val="32"/>
          <w:szCs w:val="32"/>
        </w:rPr>
      </w:pPr>
      <w:r>
        <w:rPr>
          <w:rStyle w:val="a8"/>
          <w:rFonts w:ascii="仿宋" w:eastAsia="仿宋" w:hAnsi="仿宋" w:hint="eastAsia"/>
          <w:bCs/>
          <w:color w:val="000000"/>
          <w:sz w:val="32"/>
          <w:szCs w:val="32"/>
        </w:rPr>
        <w:t>2</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社会保障和就业</w:t>
      </w:r>
      <w:r>
        <w:rPr>
          <w:rStyle w:val="a8"/>
          <w:rFonts w:ascii="仿宋" w:eastAsia="仿宋" w:hAnsi="仿宋" w:hint="eastAsia"/>
          <w:bCs/>
          <w:color w:val="000000"/>
          <w:sz w:val="32"/>
          <w:szCs w:val="32"/>
        </w:rPr>
        <w:t>208</w:t>
      </w:r>
      <w:r>
        <w:rPr>
          <w:rStyle w:val="a8"/>
          <w:rFonts w:ascii="仿宋" w:eastAsia="仿宋" w:hAnsi="仿宋" w:hint="eastAsia"/>
          <w:bCs/>
          <w:color w:val="000000"/>
          <w:sz w:val="32"/>
          <w:szCs w:val="32"/>
        </w:rPr>
        <w:t>（类）</w:t>
      </w:r>
      <w:r>
        <w:rPr>
          <w:rStyle w:val="a8"/>
          <w:rFonts w:ascii="仿宋" w:eastAsia="仿宋" w:hAnsi="仿宋" w:hint="eastAsia"/>
          <w:bCs/>
          <w:color w:val="000000"/>
          <w:sz w:val="32"/>
          <w:szCs w:val="32"/>
        </w:rPr>
        <w:t>05</w:t>
      </w:r>
      <w:r>
        <w:rPr>
          <w:rStyle w:val="a8"/>
          <w:rFonts w:ascii="仿宋" w:eastAsia="仿宋" w:hAnsi="仿宋" w:hint="eastAsia"/>
          <w:bCs/>
          <w:color w:val="000000"/>
          <w:sz w:val="32"/>
          <w:szCs w:val="32"/>
        </w:rPr>
        <w:t>（款）</w:t>
      </w:r>
      <w:r>
        <w:rPr>
          <w:rStyle w:val="a8"/>
          <w:rFonts w:ascii="仿宋" w:eastAsia="仿宋" w:hAnsi="仿宋" w:hint="eastAsia"/>
          <w:bCs/>
          <w:color w:val="000000"/>
          <w:sz w:val="32"/>
          <w:szCs w:val="32"/>
        </w:rPr>
        <w:t>05</w:t>
      </w:r>
      <w:r>
        <w:rPr>
          <w:rStyle w:val="a8"/>
          <w:rFonts w:ascii="仿宋" w:eastAsia="仿宋" w:hAnsi="仿宋" w:hint="eastAsia"/>
          <w:bCs/>
          <w:color w:val="000000"/>
          <w:sz w:val="32"/>
          <w:szCs w:val="32"/>
        </w:rPr>
        <w:t>（项）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13.85</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94.22</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，决算数小于预算数的主要原因是</w:t>
      </w:r>
      <w:r>
        <w:rPr>
          <w:rStyle w:val="a8"/>
          <w:rFonts w:ascii="仿宋" w:eastAsia="仿宋" w:hAnsi="仿宋" w:hint="eastAsia"/>
          <w:b w:val="0"/>
          <w:bCs/>
          <w:color w:val="000000"/>
          <w:sz w:val="32"/>
          <w:szCs w:val="32"/>
        </w:rPr>
        <w:t>单位职工在</w:t>
      </w:r>
      <w:r>
        <w:rPr>
          <w:rStyle w:val="a8"/>
          <w:rFonts w:ascii="仿宋" w:eastAsia="仿宋" w:hAnsi="仿宋" w:hint="eastAsia"/>
          <w:b w:val="0"/>
          <w:bCs/>
          <w:color w:val="000000"/>
          <w:sz w:val="32"/>
          <w:szCs w:val="32"/>
        </w:rPr>
        <w:t>2018</w:t>
      </w:r>
      <w:r>
        <w:rPr>
          <w:rStyle w:val="a8"/>
          <w:rFonts w:ascii="仿宋" w:eastAsia="仿宋" w:hAnsi="仿宋" w:hint="eastAsia"/>
          <w:b w:val="0"/>
          <w:bCs/>
          <w:color w:val="000000"/>
          <w:sz w:val="32"/>
          <w:szCs w:val="32"/>
        </w:rPr>
        <w:t>年</w:t>
      </w:r>
      <w:r>
        <w:rPr>
          <w:rStyle w:val="a8"/>
          <w:rFonts w:ascii="仿宋" w:eastAsia="仿宋" w:hAnsi="仿宋" w:hint="eastAsia"/>
          <w:b w:val="0"/>
          <w:bCs/>
          <w:color w:val="000000"/>
          <w:sz w:val="32"/>
          <w:szCs w:val="32"/>
        </w:rPr>
        <w:t>10</w:t>
      </w:r>
      <w:r>
        <w:rPr>
          <w:rStyle w:val="a8"/>
          <w:rFonts w:ascii="仿宋" w:eastAsia="仿宋" w:hAnsi="仿宋" w:hint="eastAsia"/>
          <w:b w:val="0"/>
          <w:bCs/>
          <w:color w:val="000000"/>
          <w:sz w:val="32"/>
          <w:szCs w:val="32"/>
        </w:rPr>
        <w:t>月份退休</w:t>
      </w:r>
      <w:r>
        <w:rPr>
          <w:rStyle w:val="a8"/>
          <w:rFonts w:ascii="仿宋" w:eastAsia="仿宋" w:hAnsi="仿宋" w:hint="eastAsia"/>
          <w:b w:val="0"/>
          <w:bCs/>
          <w:color w:val="000000"/>
          <w:sz w:val="32"/>
          <w:szCs w:val="32"/>
        </w:rPr>
        <w:t>。</w:t>
      </w:r>
    </w:p>
    <w:p w:rsidR="0056317E" w:rsidRDefault="00AF4568">
      <w:pPr>
        <w:spacing w:line="600" w:lineRule="exact"/>
        <w:ind w:firstLineChars="200" w:firstLine="643"/>
        <w:rPr>
          <w:rStyle w:val="a8"/>
          <w:rFonts w:ascii="仿宋" w:eastAsia="仿宋" w:hAnsi="仿宋"/>
          <w:b w:val="0"/>
          <w:bCs/>
          <w:color w:val="000000"/>
          <w:sz w:val="32"/>
          <w:szCs w:val="32"/>
        </w:rPr>
      </w:pPr>
      <w:r>
        <w:rPr>
          <w:rStyle w:val="a8"/>
          <w:rFonts w:ascii="仿宋" w:eastAsia="仿宋" w:hAnsi="仿宋" w:hint="eastAsia"/>
          <w:bCs/>
          <w:color w:val="000000"/>
          <w:sz w:val="32"/>
          <w:szCs w:val="32"/>
        </w:rPr>
        <w:t>3.</w:t>
      </w:r>
      <w:r>
        <w:rPr>
          <w:rStyle w:val="a8"/>
          <w:rFonts w:ascii="仿宋" w:eastAsia="仿宋" w:hAnsi="仿宋" w:hint="eastAsia"/>
          <w:bCs/>
          <w:color w:val="000000"/>
          <w:sz w:val="32"/>
          <w:szCs w:val="32"/>
        </w:rPr>
        <w:t>社会保障和就业</w:t>
      </w:r>
      <w:r>
        <w:rPr>
          <w:rStyle w:val="a8"/>
          <w:rFonts w:ascii="仿宋" w:eastAsia="仿宋" w:hAnsi="仿宋" w:hint="eastAsia"/>
          <w:bCs/>
          <w:color w:val="000000"/>
          <w:sz w:val="32"/>
          <w:szCs w:val="32"/>
        </w:rPr>
        <w:t>208</w:t>
      </w:r>
      <w:r>
        <w:rPr>
          <w:rStyle w:val="a8"/>
          <w:rFonts w:ascii="仿宋" w:eastAsia="仿宋" w:hAnsi="仿宋" w:hint="eastAsia"/>
          <w:bCs/>
          <w:color w:val="000000"/>
          <w:sz w:val="32"/>
          <w:szCs w:val="32"/>
        </w:rPr>
        <w:t>（类）</w:t>
      </w:r>
      <w:r>
        <w:rPr>
          <w:rStyle w:val="a8"/>
          <w:rFonts w:ascii="仿宋" w:eastAsia="仿宋" w:hAnsi="仿宋" w:hint="eastAsia"/>
          <w:bCs/>
          <w:color w:val="000000"/>
          <w:sz w:val="32"/>
          <w:szCs w:val="32"/>
        </w:rPr>
        <w:t>05</w:t>
      </w:r>
      <w:r>
        <w:rPr>
          <w:rStyle w:val="a8"/>
          <w:rFonts w:ascii="仿宋" w:eastAsia="仿宋" w:hAnsi="仿宋" w:hint="eastAsia"/>
          <w:bCs/>
          <w:color w:val="000000"/>
          <w:sz w:val="32"/>
          <w:szCs w:val="32"/>
        </w:rPr>
        <w:t>（款）</w:t>
      </w:r>
      <w:r>
        <w:rPr>
          <w:rStyle w:val="a8"/>
          <w:rFonts w:ascii="仿宋" w:eastAsia="仿宋" w:hAnsi="仿宋" w:hint="eastAsia"/>
          <w:bCs/>
          <w:color w:val="000000"/>
          <w:sz w:val="32"/>
          <w:szCs w:val="32"/>
        </w:rPr>
        <w:t>06</w:t>
      </w:r>
      <w:r>
        <w:rPr>
          <w:rStyle w:val="a8"/>
          <w:rFonts w:ascii="仿宋" w:eastAsia="仿宋" w:hAnsi="仿宋" w:hint="eastAsia"/>
          <w:bCs/>
          <w:color w:val="000000"/>
          <w:sz w:val="32"/>
          <w:szCs w:val="32"/>
        </w:rPr>
        <w:t>（项）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5.33</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90.34</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，决算数小预算数的主要原因是</w:t>
      </w:r>
      <w:r>
        <w:rPr>
          <w:rStyle w:val="a8"/>
          <w:rFonts w:ascii="仿宋" w:eastAsia="仿宋" w:hAnsi="仿宋" w:hint="eastAsia"/>
          <w:b w:val="0"/>
          <w:bCs/>
          <w:color w:val="000000"/>
          <w:sz w:val="32"/>
          <w:szCs w:val="32"/>
        </w:rPr>
        <w:t>单位职工在</w:t>
      </w:r>
      <w:r>
        <w:rPr>
          <w:rStyle w:val="a8"/>
          <w:rFonts w:ascii="仿宋" w:eastAsia="仿宋" w:hAnsi="仿宋" w:hint="eastAsia"/>
          <w:b w:val="0"/>
          <w:bCs/>
          <w:color w:val="000000"/>
          <w:sz w:val="32"/>
          <w:szCs w:val="32"/>
        </w:rPr>
        <w:t>2018</w:t>
      </w:r>
      <w:r>
        <w:rPr>
          <w:rStyle w:val="a8"/>
          <w:rFonts w:ascii="仿宋" w:eastAsia="仿宋" w:hAnsi="仿宋" w:hint="eastAsia"/>
          <w:b w:val="0"/>
          <w:bCs/>
          <w:color w:val="000000"/>
          <w:sz w:val="32"/>
          <w:szCs w:val="32"/>
        </w:rPr>
        <w:t>年</w:t>
      </w:r>
      <w:r>
        <w:rPr>
          <w:rStyle w:val="a8"/>
          <w:rFonts w:ascii="仿宋" w:eastAsia="仿宋" w:hAnsi="仿宋" w:hint="eastAsia"/>
          <w:b w:val="0"/>
          <w:bCs/>
          <w:color w:val="000000"/>
          <w:sz w:val="32"/>
          <w:szCs w:val="32"/>
        </w:rPr>
        <w:t>10</w:t>
      </w:r>
      <w:r>
        <w:rPr>
          <w:rStyle w:val="a8"/>
          <w:rFonts w:ascii="仿宋" w:eastAsia="仿宋" w:hAnsi="仿宋" w:hint="eastAsia"/>
          <w:b w:val="0"/>
          <w:bCs/>
          <w:color w:val="000000"/>
          <w:sz w:val="32"/>
          <w:szCs w:val="32"/>
        </w:rPr>
        <w:t>月份退休</w:t>
      </w:r>
      <w:r>
        <w:rPr>
          <w:rStyle w:val="a8"/>
          <w:rFonts w:ascii="仿宋" w:eastAsia="仿宋" w:hAnsi="仿宋" w:hint="eastAsia"/>
          <w:b w:val="0"/>
          <w:bCs/>
          <w:color w:val="000000"/>
          <w:sz w:val="32"/>
          <w:szCs w:val="32"/>
        </w:rPr>
        <w:t>。</w:t>
      </w:r>
    </w:p>
    <w:p w:rsidR="0056317E" w:rsidRDefault="0056317E">
      <w:pPr>
        <w:spacing w:line="600" w:lineRule="exact"/>
        <w:ind w:firstLineChars="200" w:firstLine="640"/>
        <w:rPr>
          <w:rStyle w:val="a8"/>
          <w:rFonts w:ascii="仿宋" w:eastAsia="仿宋" w:hAnsi="仿宋"/>
          <w:b w:val="0"/>
          <w:bCs/>
          <w:color w:val="000000"/>
          <w:sz w:val="32"/>
          <w:szCs w:val="32"/>
        </w:rPr>
      </w:pPr>
    </w:p>
    <w:p w:rsidR="0056317E" w:rsidRDefault="00AF4568">
      <w:pPr>
        <w:ind w:firstLineChars="200" w:firstLine="643"/>
        <w:rPr>
          <w:rFonts w:ascii="仿宋" w:eastAsia="仿宋" w:hAnsi="仿宋"/>
          <w:color w:val="000000"/>
          <w:sz w:val="32"/>
          <w:szCs w:val="32"/>
        </w:rPr>
      </w:pPr>
      <w:r>
        <w:rPr>
          <w:rStyle w:val="a8"/>
          <w:rFonts w:ascii="仿宋" w:eastAsia="仿宋" w:hAnsi="仿宋" w:hint="eastAsia"/>
          <w:bCs/>
          <w:color w:val="000000"/>
          <w:sz w:val="32"/>
          <w:szCs w:val="32"/>
        </w:rPr>
        <w:t>4</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医疗卫生与计划生育</w:t>
      </w:r>
      <w:r>
        <w:rPr>
          <w:rStyle w:val="a8"/>
          <w:rFonts w:ascii="仿宋" w:eastAsia="仿宋" w:hAnsi="仿宋" w:hint="eastAsia"/>
          <w:bCs/>
          <w:color w:val="000000"/>
          <w:sz w:val="32"/>
          <w:szCs w:val="32"/>
        </w:rPr>
        <w:t>210</w:t>
      </w:r>
      <w:r>
        <w:rPr>
          <w:rStyle w:val="a8"/>
          <w:rFonts w:ascii="仿宋" w:eastAsia="仿宋" w:hAnsi="仿宋" w:hint="eastAsia"/>
          <w:bCs/>
          <w:color w:val="000000"/>
          <w:sz w:val="32"/>
          <w:szCs w:val="32"/>
        </w:rPr>
        <w:t>（类）</w:t>
      </w:r>
      <w:r>
        <w:rPr>
          <w:rStyle w:val="a8"/>
          <w:rFonts w:ascii="仿宋" w:eastAsia="仿宋" w:hAnsi="仿宋" w:hint="eastAsia"/>
          <w:bCs/>
          <w:color w:val="000000"/>
          <w:sz w:val="32"/>
          <w:szCs w:val="32"/>
        </w:rPr>
        <w:t>11</w:t>
      </w:r>
      <w:r>
        <w:rPr>
          <w:rStyle w:val="a8"/>
          <w:rFonts w:ascii="仿宋" w:eastAsia="仿宋" w:hAnsi="仿宋" w:hint="eastAsia"/>
          <w:bCs/>
          <w:color w:val="000000"/>
          <w:sz w:val="32"/>
          <w:szCs w:val="32"/>
        </w:rPr>
        <w:t>（款）</w:t>
      </w:r>
      <w:r>
        <w:rPr>
          <w:rStyle w:val="a8"/>
          <w:rFonts w:ascii="仿宋" w:eastAsia="仿宋" w:hAnsi="仿宋" w:hint="eastAsia"/>
          <w:bCs/>
          <w:color w:val="000000"/>
          <w:sz w:val="32"/>
          <w:szCs w:val="32"/>
        </w:rPr>
        <w:t>02</w:t>
      </w:r>
      <w:r>
        <w:rPr>
          <w:rStyle w:val="a8"/>
          <w:rFonts w:ascii="仿宋" w:eastAsia="仿宋" w:hAnsi="仿宋" w:hint="eastAsia"/>
          <w:bCs/>
          <w:color w:val="000000"/>
          <w:sz w:val="32"/>
          <w:szCs w:val="32"/>
        </w:rPr>
        <w:t>（项）</w:t>
      </w:r>
      <w:r>
        <w:rPr>
          <w:rStyle w:val="a8"/>
          <w:rFonts w:ascii="仿宋" w:eastAsia="仿宋" w:hAnsi="仿宋"/>
          <w:bCs/>
          <w:color w:val="000000"/>
          <w:sz w:val="32"/>
          <w:szCs w:val="32"/>
        </w:rPr>
        <w:t>:</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6.79</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，决算数</w:t>
      </w:r>
      <w:r>
        <w:rPr>
          <w:rStyle w:val="a8"/>
          <w:rFonts w:ascii="仿宋" w:eastAsia="仿宋" w:hAnsi="仿宋" w:hint="eastAsia"/>
          <w:b w:val="0"/>
          <w:bCs/>
          <w:color w:val="000000"/>
          <w:sz w:val="32"/>
          <w:szCs w:val="32"/>
        </w:rPr>
        <w:t>等于</w:t>
      </w:r>
      <w:r>
        <w:rPr>
          <w:rStyle w:val="a8"/>
          <w:rFonts w:ascii="仿宋" w:eastAsia="仿宋" w:hAnsi="仿宋" w:hint="eastAsia"/>
          <w:b w:val="0"/>
          <w:bCs/>
          <w:color w:val="000000"/>
          <w:sz w:val="32"/>
          <w:szCs w:val="32"/>
        </w:rPr>
        <w:t>预算数</w:t>
      </w:r>
      <w:r>
        <w:rPr>
          <w:rStyle w:val="a8"/>
          <w:rFonts w:ascii="仿宋" w:eastAsia="仿宋" w:hAnsi="仿宋" w:hint="eastAsia"/>
          <w:b w:val="0"/>
          <w:bCs/>
          <w:color w:val="000000"/>
          <w:sz w:val="32"/>
          <w:szCs w:val="32"/>
        </w:rPr>
        <w:t>。</w:t>
      </w:r>
      <w:r>
        <w:rPr>
          <w:rFonts w:ascii="仿宋" w:eastAsia="仿宋" w:hAnsi="仿宋" w:hint="eastAsia"/>
          <w:color w:val="000000"/>
          <w:sz w:val="32"/>
          <w:szCs w:val="32"/>
        </w:rPr>
        <w:t xml:space="preserve">    </w:t>
      </w:r>
    </w:p>
    <w:p w:rsidR="0056317E" w:rsidRDefault="00AF4568">
      <w:pPr>
        <w:ind w:firstLineChars="200" w:firstLine="640"/>
        <w:rPr>
          <w:rStyle w:val="a8"/>
          <w:rFonts w:ascii="仿宋" w:eastAsia="仿宋" w:hAnsi="仿宋"/>
          <w:b w:val="0"/>
          <w:bCs/>
          <w:color w:val="000000"/>
          <w:sz w:val="32"/>
          <w:szCs w:val="32"/>
        </w:rPr>
      </w:pPr>
      <w:r>
        <w:rPr>
          <w:rFonts w:ascii="仿宋" w:eastAsia="仿宋" w:hAnsi="仿宋" w:hint="eastAsia"/>
          <w:color w:val="000000"/>
          <w:sz w:val="32"/>
          <w:szCs w:val="32"/>
        </w:rPr>
        <w:t>5</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医疗卫生与计划生育</w:t>
      </w:r>
      <w:r>
        <w:rPr>
          <w:rStyle w:val="a8"/>
          <w:rFonts w:ascii="仿宋" w:eastAsia="仿宋" w:hAnsi="仿宋" w:hint="eastAsia"/>
          <w:bCs/>
          <w:color w:val="000000"/>
          <w:sz w:val="32"/>
          <w:szCs w:val="32"/>
        </w:rPr>
        <w:t>210</w:t>
      </w:r>
      <w:r>
        <w:rPr>
          <w:rStyle w:val="a8"/>
          <w:rFonts w:ascii="仿宋" w:eastAsia="仿宋" w:hAnsi="仿宋" w:hint="eastAsia"/>
          <w:bCs/>
          <w:color w:val="000000"/>
          <w:sz w:val="32"/>
          <w:szCs w:val="32"/>
        </w:rPr>
        <w:t>（类）</w:t>
      </w:r>
      <w:r>
        <w:rPr>
          <w:rStyle w:val="a8"/>
          <w:rFonts w:ascii="仿宋" w:eastAsia="仿宋" w:hAnsi="仿宋" w:hint="eastAsia"/>
          <w:bCs/>
          <w:color w:val="000000"/>
          <w:sz w:val="32"/>
          <w:szCs w:val="32"/>
        </w:rPr>
        <w:t>11</w:t>
      </w:r>
      <w:r>
        <w:rPr>
          <w:rStyle w:val="a8"/>
          <w:rFonts w:ascii="仿宋" w:eastAsia="仿宋" w:hAnsi="仿宋" w:hint="eastAsia"/>
          <w:bCs/>
          <w:color w:val="000000"/>
          <w:sz w:val="32"/>
          <w:szCs w:val="32"/>
        </w:rPr>
        <w:t>（款）</w:t>
      </w:r>
      <w:r>
        <w:rPr>
          <w:rStyle w:val="a8"/>
          <w:rFonts w:ascii="仿宋" w:eastAsia="仿宋" w:hAnsi="仿宋" w:hint="eastAsia"/>
          <w:bCs/>
          <w:color w:val="000000"/>
          <w:sz w:val="32"/>
          <w:szCs w:val="32"/>
        </w:rPr>
        <w:t>99</w:t>
      </w:r>
      <w:r>
        <w:rPr>
          <w:rStyle w:val="a8"/>
          <w:rFonts w:ascii="仿宋" w:eastAsia="仿宋" w:hAnsi="仿宋" w:hint="eastAsia"/>
          <w:bCs/>
          <w:color w:val="000000"/>
          <w:sz w:val="32"/>
          <w:szCs w:val="32"/>
        </w:rPr>
        <w:t>（项）</w:t>
      </w:r>
      <w:r>
        <w:rPr>
          <w:rStyle w:val="a8"/>
          <w:rFonts w:ascii="仿宋" w:eastAsia="仿宋" w:hAnsi="仿宋"/>
          <w:bCs/>
          <w:color w:val="000000"/>
          <w:sz w:val="32"/>
          <w:szCs w:val="32"/>
        </w:rPr>
        <w:t>:</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1.37</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91.33</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，决算数小于预算数的主要原因是</w:t>
      </w:r>
      <w:r>
        <w:rPr>
          <w:rStyle w:val="a8"/>
          <w:rFonts w:ascii="仿宋" w:eastAsia="仿宋" w:hAnsi="仿宋" w:hint="eastAsia"/>
          <w:b w:val="0"/>
          <w:bCs/>
          <w:color w:val="000000"/>
          <w:sz w:val="32"/>
          <w:szCs w:val="32"/>
        </w:rPr>
        <w:t>单位职工在</w:t>
      </w:r>
      <w:r>
        <w:rPr>
          <w:rStyle w:val="a8"/>
          <w:rFonts w:ascii="仿宋" w:eastAsia="仿宋" w:hAnsi="仿宋" w:hint="eastAsia"/>
          <w:b w:val="0"/>
          <w:bCs/>
          <w:color w:val="000000"/>
          <w:sz w:val="32"/>
          <w:szCs w:val="32"/>
        </w:rPr>
        <w:t>2018</w:t>
      </w:r>
      <w:r>
        <w:rPr>
          <w:rStyle w:val="a8"/>
          <w:rFonts w:ascii="仿宋" w:eastAsia="仿宋" w:hAnsi="仿宋" w:hint="eastAsia"/>
          <w:b w:val="0"/>
          <w:bCs/>
          <w:color w:val="000000"/>
          <w:sz w:val="32"/>
          <w:szCs w:val="32"/>
        </w:rPr>
        <w:t>年</w:t>
      </w:r>
      <w:r>
        <w:rPr>
          <w:rStyle w:val="a8"/>
          <w:rFonts w:ascii="仿宋" w:eastAsia="仿宋" w:hAnsi="仿宋" w:hint="eastAsia"/>
          <w:b w:val="0"/>
          <w:bCs/>
          <w:color w:val="000000"/>
          <w:sz w:val="32"/>
          <w:szCs w:val="32"/>
        </w:rPr>
        <w:t>6</w:t>
      </w:r>
      <w:r>
        <w:rPr>
          <w:rStyle w:val="a8"/>
          <w:rFonts w:ascii="仿宋" w:eastAsia="仿宋" w:hAnsi="仿宋" w:hint="eastAsia"/>
          <w:b w:val="0"/>
          <w:bCs/>
          <w:color w:val="000000"/>
          <w:sz w:val="32"/>
          <w:szCs w:val="32"/>
        </w:rPr>
        <w:t>月退休</w:t>
      </w:r>
      <w:r>
        <w:rPr>
          <w:rStyle w:val="a8"/>
          <w:rFonts w:ascii="仿宋" w:eastAsia="仿宋" w:hAnsi="仿宋" w:hint="eastAsia"/>
          <w:b w:val="0"/>
          <w:bCs/>
          <w:color w:val="000000"/>
          <w:sz w:val="32"/>
          <w:szCs w:val="32"/>
        </w:rPr>
        <w:t>1</w:t>
      </w:r>
      <w:r>
        <w:rPr>
          <w:rStyle w:val="a8"/>
          <w:rFonts w:ascii="仿宋" w:eastAsia="仿宋" w:hAnsi="仿宋" w:hint="eastAsia"/>
          <w:b w:val="0"/>
          <w:bCs/>
          <w:color w:val="000000"/>
          <w:sz w:val="32"/>
          <w:szCs w:val="32"/>
        </w:rPr>
        <w:t>名</w:t>
      </w:r>
      <w:r>
        <w:rPr>
          <w:rStyle w:val="a8"/>
          <w:rFonts w:ascii="仿宋" w:eastAsia="仿宋" w:hAnsi="仿宋" w:hint="eastAsia"/>
          <w:b w:val="0"/>
          <w:bCs/>
          <w:color w:val="000000"/>
          <w:sz w:val="32"/>
          <w:szCs w:val="32"/>
        </w:rPr>
        <w:t>。</w:t>
      </w:r>
    </w:p>
    <w:p w:rsidR="0056317E" w:rsidRDefault="00AF4568">
      <w:pPr>
        <w:spacing w:line="600" w:lineRule="exact"/>
        <w:ind w:firstLineChars="200" w:firstLine="640"/>
        <w:rPr>
          <w:rStyle w:val="a8"/>
          <w:rFonts w:ascii="仿宋" w:eastAsia="仿宋" w:hAnsi="仿宋"/>
          <w:b w:val="0"/>
          <w:bCs/>
          <w:color w:val="000000"/>
          <w:sz w:val="32"/>
          <w:szCs w:val="32"/>
        </w:rPr>
      </w:pPr>
      <w:r>
        <w:rPr>
          <w:rFonts w:ascii="仿宋" w:eastAsia="仿宋" w:hAnsi="仿宋" w:hint="eastAsia"/>
          <w:color w:val="000000"/>
          <w:sz w:val="32"/>
          <w:szCs w:val="32"/>
        </w:rPr>
        <w:t>6</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住房保障支出</w:t>
      </w:r>
      <w:r>
        <w:rPr>
          <w:rStyle w:val="a8"/>
          <w:rFonts w:ascii="仿宋" w:eastAsia="仿宋" w:hAnsi="仿宋" w:hint="eastAsia"/>
          <w:bCs/>
          <w:color w:val="000000"/>
          <w:sz w:val="32"/>
          <w:szCs w:val="32"/>
        </w:rPr>
        <w:t>221</w:t>
      </w:r>
      <w:r>
        <w:rPr>
          <w:rStyle w:val="a8"/>
          <w:rFonts w:ascii="仿宋" w:eastAsia="仿宋" w:hAnsi="仿宋" w:hint="eastAsia"/>
          <w:bCs/>
          <w:color w:val="000000"/>
          <w:sz w:val="32"/>
          <w:szCs w:val="32"/>
        </w:rPr>
        <w:t>（类）</w:t>
      </w:r>
      <w:r>
        <w:rPr>
          <w:rStyle w:val="a8"/>
          <w:rFonts w:ascii="仿宋" w:eastAsia="仿宋" w:hAnsi="仿宋" w:hint="eastAsia"/>
          <w:bCs/>
          <w:color w:val="000000"/>
          <w:sz w:val="32"/>
          <w:szCs w:val="32"/>
        </w:rPr>
        <w:t>02</w:t>
      </w:r>
      <w:r>
        <w:rPr>
          <w:rStyle w:val="a8"/>
          <w:rFonts w:ascii="仿宋" w:eastAsia="仿宋" w:hAnsi="仿宋" w:hint="eastAsia"/>
          <w:bCs/>
          <w:color w:val="000000"/>
          <w:sz w:val="32"/>
          <w:szCs w:val="32"/>
        </w:rPr>
        <w:t>（款）</w:t>
      </w:r>
      <w:r>
        <w:rPr>
          <w:rStyle w:val="a8"/>
          <w:rFonts w:ascii="仿宋" w:eastAsia="仿宋" w:hAnsi="仿宋" w:hint="eastAsia"/>
          <w:bCs/>
          <w:color w:val="000000"/>
          <w:sz w:val="32"/>
          <w:szCs w:val="32"/>
        </w:rPr>
        <w:t>01</w:t>
      </w:r>
      <w:r>
        <w:rPr>
          <w:rStyle w:val="a8"/>
          <w:rFonts w:ascii="仿宋" w:eastAsia="仿宋" w:hAnsi="仿宋" w:hint="eastAsia"/>
          <w:bCs/>
          <w:color w:val="000000"/>
          <w:sz w:val="32"/>
          <w:szCs w:val="32"/>
        </w:rPr>
        <w:t>（项）</w:t>
      </w:r>
      <w:r>
        <w:rPr>
          <w:rStyle w:val="a8"/>
          <w:rFonts w:ascii="仿宋" w:eastAsia="仿宋" w:hAnsi="仿宋"/>
          <w:bCs/>
          <w:color w:val="000000"/>
          <w:sz w:val="32"/>
          <w:szCs w:val="32"/>
        </w:rPr>
        <w:t>:</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10.05</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83.75</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，决算数小于预算数的主要原因是</w:t>
      </w:r>
      <w:r>
        <w:rPr>
          <w:rStyle w:val="a8"/>
          <w:rFonts w:ascii="仿宋" w:eastAsia="仿宋" w:hAnsi="仿宋" w:hint="eastAsia"/>
          <w:b w:val="0"/>
          <w:bCs/>
          <w:color w:val="000000"/>
          <w:sz w:val="32"/>
          <w:szCs w:val="32"/>
        </w:rPr>
        <w:t>单位职工在</w:t>
      </w:r>
      <w:r>
        <w:rPr>
          <w:rStyle w:val="a8"/>
          <w:rFonts w:ascii="仿宋" w:eastAsia="仿宋" w:hAnsi="仿宋" w:hint="eastAsia"/>
          <w:b w:val="0"/>
          <w:bCs/>
          <w:color w:val="000000"/>
          <w:sz w:val="32"/>
          <w:szCs w:val="32"/>
        </w:rPr>
        <w:t>2018</w:t>
      </w:r>
      <w:r>
        <w:rPr>
          <w:rStyle w:val="a8"/>
          <w:rFonts w:ascii="仿宋" w:eastAsia="仿宋" w:hAnsi="仿宋" w:hint="eastAsia"/>
          <w:b w:val="0"/>
          <w:bCs/>
          <w:color w:val="000000"/>
          <w:sz w:val="32"/>
          <w:szCs w:val="32"/>
        </w:rPr>
        <w:t>年</w:t>
      </w:r>
      <w:r>
        <w:rPr>
          <w:rStyle w:val="a8"/>
          <w:rFonts w:ascii="仿宋" w:eastAsia="仿宋" w:hAnsi="仿宋" w:hint="eastAsia"/>
          <w:b w:val="0"/>
          <w:bCs/>
          <w:color w:val="000000"/>
          <w:sz w:val="32"/>
          <w:szCs w:val="32"/>
        </w:rPr>
        <w:t>6</w:t>
      </w:r>
      <w:r>
        <w:rPr>
          <w:rStyle w:val="a8"/>
          <w:rFonts w:ascii="仿宋" w:eastAsia="仿宋" w:hAnsi="仿宋" w:hint="eastAsia"/>
          <w:b w:val="0"/>
          <w:bCs/>
          <w:color w:val="000000"/>
          <w:sz w:val="32"/>
          <w:szCs w:val="32"/>
        </w:rPr>
        <w:t>月份退休</w:t>
      </w:r>
      <w:r>
        <w:rPr>
          <w:rStyle w:val="a8"/>
          <w:rFonts w:ascii="仿宋" w:eastAsia="仿宋" w:hAnsi="仿宋" w:hint="eastAsia"/>
          <w:b w:val="0"/>
          <w:bCs/>
          <w:color w:val="000000"/>
          <w:sz w:val="32"/>
          <w:szCs w:val="32"/>
        </w:rPr>
        <w:t>1</w:t>
      </w:r>
      <w:r>
        <w:rPr>
          <w:rStyle w:val="a8"/>
          <w:rFonts w:ascii="仿宋" w:eastAsia="仿宋" w:hAnsi="仿宋" w:hint="eastAsia"/>
          <w:b w:val="0"/>
          <w:bCs/>
          <w:color w:val="000000"/>
          <w:sz w:val="32"/>
          <w:szCs w:val="32"/>
        </w:rPr>
        <w:t>名</w:t>
      </w:r>
      <w:r>
        <w:rPr>
          <w:rStyle w:val="a8"/>
          <w:rFonts w:ascii="仿宋" w:eastAsia="仿宋" w:hAnsi="仿宋" w:hint="eastAsia"/>
          <w:b w:val="0"/>
          <w:bCs/>
          <w:color w:val="000000"/>
          <w:sz w:val="32"/>
          <w:szCs w:val="32"/>
        </w:rPr>
        <w:t>。</w:t>
      </w:r>
    </w:p>
    <w:p w:rsidR="0056317E" w:rsidRDefault="00AF4568">
      <w:pPr>
        <w:spacing w:line="600" w:lineRule="exact"/>
        <w:ind w:firstLineChars="200" w:firstLine="640"/>
        <w:rPr>
          <w:rFonts w:ascii="仿宋" w:eastAsia="仿宋" w:hAnsi="仿宋"/>
          <w:b/>
          <w:color w:val="000000"/>
          <w:sz w:val="32"/>
          <w:szCs w:val="32"/>
        </w:rPr>
      </w:pPr>
      <w:r>
        <w:rPr>
          <w:rFonts w:ascii="仿宋" w:eastAsia="仿宋" w:hAnsi="仿宋" w:hint="eastAsia"/>
          <w:color w:val="000000"/>
          <w:sz w:val="32"/>
          <w:szCs w:val="32"/>
        </w:rPr>
        <w:t>7</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住房保障支出</w:t>
      </w:r>
      <w:r>
        <w:rPr>
          <w:rStyle w:val="a8"/>
          <w:rFonts w:ascii="仿宋" w:eastAsia="仿宋" w:hAnsi="仿宋" w:hint="eastAsia"/>
          <w:bCs/>
          <w:color w:val="000000"/>
          <w:sz w:val="32"/>
          <w:szCs w:val="32"/>
        </w:rPr>
        <w:t>221</w:t>
      </w:r>
      <w:r>
        <w:rPr>
          <w:rStyle w:val="a8"/>
          <w:rFonts w:ascii="仿宋" w:eastAsia="仿宋" w:hAnsi="仿宋" w:hint="eastAsia"/>
          <w:bCs/>
          <w:color w:val="000000"/>
          <w:sz w:val="32"/>
          <w:szCs w:val="32"/>
        </w:rPr>
        <w:t>（类）</w:t>
      </w:r>
      <w:r>
        <w:rPr>
          <w:rStyle w:val="a8"/>
          <w:rFonts w:ascii="仿宋" w:eastAsia="仿宋" w:hAnsi="仿宋" w:hint="eastAsia"/>
          <w:bCs/>
          <w:color w:val="000000"/>
          <w:sz w:val="32"/>
          <w:szCs w:val="32"/>
        </w:rPr>
        <w:t>02</w:t>
      </w:r>
      <w:r>
        <w:rPr>
          <w:rStyle w:val="a8"/>
          <w:rFonts w:ascii="仿宋" w:eastAsia="仿宋" w:hAnsi="仿宋" w:hint="eastAsia"/>
          <w:bCs/>
          <w:color w:val="000000"/>
          <w:sz w:val="32"/>
          <w:szCs w:val="32"/>
        </w:rPr>
        <w:t>（款）</w:t>
      </w:r>
      <w:r>
        <w:rPr>
          <w:rStyle w:val="a8"/>
          <w:rFonts w:ascii="仿宋" w:eastAsia="仿宋" w:hAnsi="仿宋" w:hint="eastAsia"/>
          <w:bCs/>
          <w:color w:val="000000"/>
          <w:sz w:val="32"/>
          <w:szCs w:val="32"/>
        </w:rPr>
        <w:t>03</w:t>
      </w:r>
      <w:r>
        <w:rPr>
          <w:rStyle w:val="a8"/>
          <w:rFonts w:ascii="仿宋" w:eastAsia="仿宋" w:hAnsi="仿宋" w:hint="eastAsia"/>
          <w:bCs/>
          <w:color w:val="000000"/>
          <w:sz w:val="32"/>
          <w:szCs w:val="32"/>
        </w:rPr>
        <w:t>（项）</w:t>
      </w:r>
      <w:r>
        <w:rPr>
          <w:rStyle w:val="a8"/>
          <w:rFonts w:ascii="仿宋" w:eastAsia="仿宋" w:hAnsi="仿宋"/>
          <w:bCs/>
          <w:color w:val="000000"/>
          <w:sz w:val="32"/>
          <w:szCs w:val="32"/>
        </w:rPr>
        <w:t>:</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1.2</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，决算数等于预算数</w:t>
      </w:r>
      <w:r>
        <w:rPr>
          <w:rStyle w:val="a8"/>
          <w:rFonts w:ascii="仿宋" w:eastAsia="仿宋" w:hAnsi="仿宋" w:hint="eastAsia"/>
          <w:b w:val="0"/>
          <w:bCs/>
          <w:color w:val="000000"/>
          <w:sz w:val="32"/>
          <w:szCs w:val="32"/>
        </w:rPr>
        <w:t>。</w:t>
      </w:r>
    </w:p>
    <w:p w:rsidR="0056317E" w:rsidRDefault="00AF4568">
      <w:pPr>
        <w:tabs>
          <w:tab w:val="right" w:pos="8306"/>
        </w:tabs>
        <w:spacing w:line="600" w:lineRule="exact"/>
        <w:ind w:firstLine="640"/>
        <w:outlineLvl w:val="1"/>
        <w:rPr>
          <w:rStyle w:val="2Char"/>
        </w:rPr>
      </w:pPr>
      <w:bookmarkStart w:id="43" w:name="_Toc15377214"/>
      <w:bookmarkStart w:id="44"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3"/>
      <w:bookmarkEnd w:id="44"/>
      <w:r>
        <w:rPr>
          <w:rStyle w:val="2Char"/>
          <w:rFonts w:ascii="黑体" w:eastAsia="黑体" w:hAnsi="黑体"/>
          <w:b w:val="0"/>
        </w:rPr>
        <w:tab/>
      </w:r>
    </w:p>
    <w:p w:rsidR="0056317E" w:rsidRDefault="00AF4568">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年一般公共预算财政拨款基本支出</w:t>
      </w:r>
      <w:r>
        <w:rPr>
          <w:rFonts w:ascii="仿宋" w:eastAsia="仿宋" w:hAnsi="仿宋" w:hint="eastAsia"/>
          <w:color w:val="000000"/>
          <w:sz w:val="32"/>
          <w:szCs w:val="32"/>
        </w:rPr>
        <w:t>392.26</w:t>
      </w:r>
      <w:r>
        <w:rPr>
          <w:rFonts w:ascii="仿宋" w:eastAsia="仿宋" w:hAnsi="仿宋" w:hint="eastAsia"/>
          <w:color w:val="000000"/>
          <w:sz w:val="32"/>
          <w:szCs w:val="32"/>
        </w:rPr>
        <w:t>万元，其中：</w:t>
      </w:r>
    </w:p>
    <w:p w:rsidR="0056317E" w:rsidRDefault="00AF4568">
      <w:pPr>
        <w:spacing w:line="600" w:lineRule="exact"/>
        <w:ind w:firstLine="645"/>
        <w:rPr>
          <w:rFonts w:ascii="仿宋" w:eastAsia="仿宋" w:hAnsi="仿宋"/>
          <w:b/>
          <w:color w:val="FF0000"/>
          <w:sz w:val="32"/>
          <w:szCs w:val="32"/>
        </w:rPr>
      </w:pPr>
      <w:r>
        <w:rPr>
          <w:rFonts w:ascii="仿宋" w:eastAsia="仿宋" w:hAnsi="仿宋" w:hint="eastAsia"/>
          <w:color w:val="000000"/>
          <w:sz w:val="32"/>
          <w:szCs w:val="32"/>
        </w:rPr>
        <w:t>人员经费</w:t>
      </w:r>
      <w:r>
        <w:rPr>
          <w:rFonts w:ascii="仿宋" w:eastAsia="仿宋" w:hAnsi="仿宋" w:hint="eastAsia"/>
          <w:color w:val="000000"/>
          <w:sz w:val="32"/>
          <w:szCs w:val="32"/>
        </w:rPr>
        <w:t>329.8</w:t>
      </w:r>
      <w:r>
        <w:rPr>
          <w:rFonts w:ascii="仿宋" w:eastAsia="仿宋" w:hAnsi="仿宋" w:hint="eastAsia"/>
          <w:color w:val="000000"/>
          <w:sz w:val="32"/>
          <w:szCs w:val="32"/>
        </w:rPr>
        <w:t>万元，主要包括：基本工资、津贴补贴、奖金、绩效工资、机关事业单位基本养老保险缴费、职业年金缴费、其他社会保障缴费、其他工资福利支出、抚恤金、生活补助、医疗费、住房公积金、、购房补贴、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公用经费</w:t>
      </w:r>
      <w:r>
        <w:rPr>
          <w:rFonts w:ascii="仿宋" w:eastAsia="仿宋" w:hAnsi="仿宋" w:hint="eastAsia"/>
          <w:color w:val="000000"/>
          <w:sz w:val="32"/>
          <w:szCs w:val="32"/>
        </w:rPr>
        <w:t>62.46</w:t>
      </w:r>
      <w:r>
        <w:rPr>
          <w:rFonts w:ascii="仿宋" w:eastAsia="仿宋" w:hAnsi="仿宋" w:hint="eastAsia"/>
          <w:color w:val="000000"/>
          <w:sz w:val="32"/>
          <w:szCs w:val="32"/>
        </w:rPr>
        <w:t>万元，主要包括：办公费、水费、电费、邮电费、差旅费、维修（护）费、福利费、公务用车运行维护费、办公设备购置</w:t>
      </w:r>
      <w:r>
        <w:rPr>
          <w:rFonts w:ascii="仿宋" w:eastAsia="仿宋" w:hAnsi="仿宋" w:hint="eastAsia"/>
          <w:color w:val="000000"/>
          <w:sz w:val="32"/>
          <w:szCs w:val="32"/>
        </w:rPr>
        <w:t>。</w:t>
      </w:r>
    </w:p>
    <w:p w:rsidR="0056317E" w:rsidRDefault="00AF4568">
      <w:pPr>
        <w:spacing w:line="600" w:lineRule="exact"/>
        <w:ind w:firstLine="640"/>
        <w:outlineLvl w:val="1"/>
        <w:rPr>
          <w:rStyle w:val="2Char"/>
          <w:rFonts w:ascii="黑体" w:eastAsia="黑体" w:hAnsi="黑体"/>
          <w:b w:val="0"/>
        </w:rPr>
      </w:pPr>
      <w:bookmarkStart w:id="45" w:name="_Toc15396609"/>
      <w:bookmarkStart w:id="46"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5"/>
      <w:bookmarkEnd w:id="46"/>
    </w:p>
    <w:p w:rsidR="0056317E" w:rsidRDefault="00AF4568">
      <w:pPr>
        <w:spacing w:line="600" w:lineRule="exact"/>
        <w:ind w:firstLine="640"/>
        <w:outlineLvl w:val="2"/>
        <w:rPr>
          <w:rFonts w:ascii="仿宋" w:eastAsia="仿宋" w:hAnsi="仿宋"/>
          <w:b/>
          <w:color w:val="000000"/>
          <w:sz w:val="32"/>
          <w:szCs w:val="32"/>
        </w:rPr>
      </w:pPr>
      <w:bookmarkStart w:id="47" w:name="_Toc15377216"/>
      <w:r>
        <w:rPr>
          <w:rFonts w:ascii="仿宋" w:eastAsia="仿宋" w:hAnsi="仿宋" w:hint="eastAsia"/>
          <w:b/>
          <w:color w:val="000000"/>
          <w:sz w:val="32"/>
          <w:szCs w:val="32"/>
        </w:rPr>
        <w:lastRenderedPageBreak/>
        <w:t>（一）“三公”经费财政拨款支出决算总体情况说明</w:t>
      </w:r>
      <w:bookmarkEnd w:id="47"/>
    </w:p>
    <w:p w:rsidR="0056317E" w:rsidRDefault="00AF4568">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年“三公”经费财政拨款支出决算为</w:t>
      </w:r>
      <w:r>
        <w:rPr>
          <w:rFonts w:ascii="仿宋" w:eastAsia="仿宋" w:hAnsi="仿宋" w:hint="eastAsia"/>
          <w:color w:val="000000"/>
          <w:sz w:val="32"/>
          <w:szCs w:val="32"/>
        </w:rPr>
        <w:t>2.37</w:t>
      </w:r>
      <w:r>
        <w:rPr>
          <w:rFonts w:ascii="仿宋" w:eastAsia="仿宋" w:hAnsi="仿宋" w:hint="eastAsia"/>
          <w:color w:val="000000"/>
          <w:sz w:val="32"/>
          <w:szCs w:val="32"/>
        </w:rPr>
        <w:t>万元，完成预算</w:t>
      </w:r>
      <w:r>
        <w:rPr>
          <w:rFonts w:ascii="仿宋" w:eastAsia="仿宋" w:hAnsi="仿宋" w:hint="eastAsia"/>
          <w:color w:val="000000"/>
          <w:sz w:val="32"/>
          <w:szCs w:val="32"/>
        </w:rPr>
        <w:t>37.03</w:t>
      </w:r>
      <w:r>
        <w:rPr>
          <w:rFonts w:ascii="仿宋" w:eastAsia="仿宋" w:hAnsi="仿宋"/>
          <w:color w:val="000000"/>
          <w:sz w:val="32"/>
          <w:szCs w:val="32"/>
        </w:rPr>
        <w:t>%</w:t>
      </w:r>
      <w:r>
        <w:rPr>
          <w:rFonts w:ascii="仿宋" w:eastAsia="仿宋" w:hAnsi="仿宋" w:hint="eastAsia"/>
          <w:color w:val="000000"/>
          <w:sz w:val="32"/>
          <w:szCs w:val="32"/>
        </w:rPr>
        <w:t>，决算数小于预算数的主要原因是</w:t>
      </w:r>
      <w:r>
        <w:rPr>
          <w:rFonts w:ascii="仿宋" w:eastAsia="仿宋" w:hAnsi="仿宋" w:hint="eastAsia"/>
          <w:color w:val="000000"/>
          <w:sz w:val="32"/>
          <w:szCs w:val="32"/>
        </w:rPr>
        <w:t>单位严格控制单位公务用车运行费</w:t>
      </w:r>
      <w:r>
        <w:rPr>
          <w:rFonts w:ascii="仿宋" w:eastAsia="仿宋" w:hAnsi="仿宋" w:hint="eastAsia"/>
          <w:color w:val="000000"/>
          <w:sz w:val="32"/>
          <w:szCs w:val="32"/>
        </w:rPr>
        <w:t>。</w:t>
      </w:r>
    </w:p>
    <w:p w:rsidR="0056317E" w:rsidRDefault="00AF4568">
      <w:pPr>
        <w:spacing w:line="600" w:lineRule="exact"/>
        <w:ind w:firstLine="640"/>
        <w:outlineLvl w:val="2"/>
        <w:rPr>
          <w:rFonts w:ascii="仿宋" w:eastAsia="仿宋" w:hAnsi="仿宋"/>
          <w:b/>
          <w:color w:val="000000"/>
          <w:sz w:val="32"/>
          <w:szCs w:val="32"/>
        </w:rPr>
      </w:pPr>
      <w:bookmarkStart w:id="48" w:name="_Toc15377217"/>
      <w:r>
        <w:rPr>
          <w:rFonts w:ascii="仿宋" w:eastAsia="仿宋" w:hAnsi="仿宋" w:hint="eastAsia"/>
          <w:b/>
          <w:color w:val="000000"/>
          <w:sz w:val="32"/>
          <w:szCs w:val="32"/>
        </w:rPr>
        <w:t>（二）“三公”经费财政拨款支出决算具体情况说明</w:t>
      </w:r>
      <w:bookmarkEnd w:id="48"/>
    </w:p>
    <w:p w:rsidR="0056317E" w:rsidRDefault="00AF4568">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年“三公”经费财政拨款支出决算中，公务用车购置及运行维护费支出决算</w:t>
      </w:r>
      <w:r>
        <w:rPr>
          <w:rFonts w:ascii="仿宋" w:eastAsia="仿宋" w:hAnsi="仿宋" w:hint="eastAsia"/>
          <w:color w:val="000000"/>
          <w:sz w:val="32"/>
          <w:szCs w:val="32"/>
        </w:rPr>
        <w:t>2.37</w:t>
      </w:r>
      <w:r>
        <w:rPr>
          <w:rFonts w:ascii="仿宋" w:eastAsia="仿宋" w:hAnsi="仿宋" w:hint="eastAsia"/>
          <w:color w:val="000000"/>
          <w:sz w:val="32"/>
          <w:szCs w:val="32"/>
        </w:rPr>
        <w:t>万元，占</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；具体情况如下：</w:t>
      </w:r>
    </w:p>
    <w:p w:rsidR="0056317E" w:rsidRDefault="00AF4568">
      <w:pPr>
        <w:spacing w:line="600" w:lineRule="exact"/>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6432" behindDoc="0" locked="0" layoutInCell="1" allowOverlap="1">
            <wp:simplePos x="0" y="0"/>
            <wp:positionH relativeFrom="column">
              <wp:posOffset>210185</wp:posOffset>
            </wp:positionH>
            <wp:positionV relativeFrom="paragraph">
              <wp:posOffset>11430</wp:posOffset>
            </wp:positionV>
            <wp:extent cx="5262245" cy="2322195"/>
            <wp:effectExtent l="4445" t="4445" r="16510" b="1016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56317E" w:rsidRDefault="00AF4568">
      <w:pPr>
        <w:spacing w:line="60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1.</w:t>
      </w:r>
      <w:r>
        <w:rPr>
          <w:rFonts w:ascii="仿宋_GB2312" w:eastAsia="仿宋_GB2312" w:hint="eastAsia"/>
          <w:b/>
          <w:color w:val="000000"/>
          <w:sz w:val="32"/>
          <w:szCs w:val="32"/>
        </w:rPr>
        <w:t>公务</w:t>
      </w:r>
      <w:r>
        <w:rPr>
          <w:rFonts w:ascii="仿宋_GB2312" w:eastAsia="仿宋_GB2312" w:hint="eastAsia"/>
          <w:b/>
          <w:color w:val="000000"/>
          <w:sz w:val="32"/>
          <w:szCs w:val="32"/>
        </w:rPr>
        <w:t>用车购置及运行维护费支出</w:t>
      </w:r>
      <w:r>
        <w:rPr>
          <w:rFonts w:ascii="仿宋_GB2312" w:eastAsia="仿宋_GB2312" w:hint="eastAsia"/>
          <w:color w:val="000000"/>
          <w:sz w:val="32"/>
          <w:szCs w:val="32"/>
        </w:rPr>
        <w:t>2.37</w:t>
      </w:r>
      <w:r>
        <w:rPr>
          <w:rFonts w:ascii="仿宋_GB2312" w:eastAsia="仿宋_GB2312" w:hint="eastAsia"/>
          <w:color w:val="000000"/>
          <w:sz w:val="32"/>
          <w:szCs w:val="32"/>
        </w:rPr>
        <w:t>万元</w:t>
      </w:r>
      <w:r>
        <w:rPr>
          <w:rFonts w:ascii="仿宋_GB2312" w:eastAsia="仿宋_GB2312" w:hint="eastAsia"/>
          <w:color w:val="000000"/>
          <w:sz w:val="32"/>
          <w:szCs w:val="32"/>
        </w:rPr>
        <w:t>,</w:t>
      </w:r>
      <w:r>
        <w:rPr>
          <w:rStyle w:val="a8"/>
          <w:rFonts w:ascii="仿宋" w:eastAsia="仿宋" w:hAnsi="仿宋" w:hint="eastAsia"/>
          <w:b w:val="0"/>
          <w:bCs/>
          <w:color w:val="000000"/>
          <w:sz w:val="32"/>
          <w:szCs w:val="32"/>
        </w:rPr>
        <w:t>完成预算</w:t>
      </w:r>
      <w:r>
        <w:rPr>
          <w:rStyle w:val="a8"/>
          <w:rFonts w:ascii="仿宋" w:eastAsia="仿宋" w:hAnsi="仿宋" w:hint="eastAsia"/>
          <w:b w:val="0"/>
          <w:bCs/>
          <w:color w:val="000000"/>
          <w:sz w:val="32"/>
          <w:szCs w:val="32"/>
        </w:rPr>
        <w:t>37.03</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7</w:t>
      </w:r>
      <w:r>
        <w:rPr>
          <w:rFonts w:ascii="仿宋_GB2312" w:eastAsia="仿宋_GB2312" w:hint="eastAsia"/>
          <w:color w:val="000000"/>
          <w:sz w:val="32"/>
          <w:szCs w:val="32"/>
        </w:rPr>
        <w:t>年减少</w:t>
      </w:r>
      <w:r>
        <w:rPr>
          <w:rFonts w:ascii="仿宋_GB2312" w:eastAsia="仿宋_GB2312" w:hint="eastAsia"/>
          <w:color w:val="000000"/>
          <w:sz w:val="32"/>
          <w:szCs w:val="32"/>
        </w:rPr>
        <w:t>1.99</w:t>
      </w:r>
      <w:r>
        <w:rPr>
          <w:rFonts w:ascii="仿宋_GB2312" w:eastAsia="仿宋_GB2312" w:hint="eastAsia"/>
          <w:color w:val="000000"/>
          <w:sz w:val="32"/>
          <w:szCs w:val="32"/>
        </w:rPr>
        <w:t>万元，下降</w:t>
      </w:r>
      <w:r>
        <w:rPr>
          <w:rFonts w:ascii="仿宋_GB2312" w:eastAsia="仿宋_GB2312" w:hint="eastAsia"/>
          <w:color w:val="000000"/>
          <w:sz w:val="32"/>
          <w:szCs w:val="32"/>
        </w:rPr>
        <w:t>54.36</w:t>
      </w:r>
      <w:r>
        <w:rPr>
          <w:rFonts w:ascii="仿宋_GB2312" w:eastAsia="仿宋_GB2312"/>
          <w:color w:val="000000"/>
          <w:sz w:val="32"/>
          <w:szCs w:val="32"/>
        </w:rPr>
        <w:t>%</w:t>
      </w:r>
      <w:r>
        <w:rPr>
          <w:rFonts w:ascii="仿宋_GB2312" w:eastAsia="仿宋_GB2312" w:hint="eastAsia"/>
          <w:color w:val="000000"/>
          <w:sz w:val="32"/>
          <w:szCs w:val="32"/>
        </w:rPr>
        <w:t>。主要原因是</w:t>
      </w:r>
      <w:r>
        <w:rPr>
          <w:rFonts w:ascii="仿宋_GB2312" w:eastAsia="仿宋_GB2312" w:hint="eastAsia"/>
          <w:color w:val="000000"/>
          <w:sz w:val="32"/>
          <w:szCs w:val="32"/>
        </w:rPr>
        <w:t>单位严格控公务用车燃油费</w:t>
      </w:r>
      <w:r>
        <w:rPr>
          <w:rFonts w:ascii="仿宋_GB2312" w:eastAsia="仿宋_GB2312" w:hint="eastAsia"/>
          <w:color w:val="000000"/>
          <w:sz w:val="32"/>
          <w:szCs w:val="32"/>
        </w:rPr>
        <w:t>。</w:t>
      </w:r>
    </w:p>
    <w:p w:rsidR="0056317E" w:rsidRDefault="00AF4568">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2.</w:t>
      </w: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2.37</w:t>
      </w:r>
      <w:r>
        <w:rPr>
          <w:rFonts w:ascii="仿宋_GB2312" w:eastAsia="仿宋_GB2312" w:hint="eastAsia"/>
          <w:color w:val="000000"/>
          <w:sz w:val="32"/>
          <w:szCs w:val="32"/>
        </w:rPr>
        <w:t>万元。主要用于</w:t>
      </w:r>
      <w:r>
        <w:rPr>
          <w:rFonts w:ascii="仿宋_GB2312" w:eastAsia="仿宋_GB2312" w:hint="eastAsia"/>
          <w:color w:val="000000"/>
          <w:sz w:val="32"/>
          <w:szCs w:val="32"/>
        </w:rPr>
        <w:t>单位走访慰问异地安置离退休人员</w:t>
      </w:r>
      <w:r>
        <w:rPr>
          <w:rFonts w:ascii="仿宋_GB2312" w:eastAsia="仿宋_GB2312" w:hint="eastAsia"/>
          <w:color w:val="000000"/>
          <w:sz w:val="32"/>
          <w:szCs w:val="32"/>
        </w:rPr>
        <w:t>（具体工作）等所需的公务用车燃料费、维修费、过路过桥费、保险费等支出。</w:t>
      </w:r>
    </w:p>
    <w:p w:rsidR="0056317E" w:rsidRDefault="0056317E">
      <w:pPr>
        <w:spacing w:line="600" w:lineRule="exact"/>
        <w:ind w:firstLine="640"/>
        <w:outlineLvl w:val="1"/>
        <w:rPr>
          <w:rFonts w:ascii="黑体" w:eastAsia="黑体"/>
          <w:color w:val="000000"/>
          <w:sz w:val="32"/>
          <w:szCs w:val="32"/>
        </w:rPr>
      </w:pPr>
      <w:bookmarkStart w:id="49" w:name="_Toc15377218"/>
      <w:bookmarkStart w:id="50" w:name="_Toc15396610"/>
    </w:p>
    <w:p w:rsidR="0056317E" w:rsidRDefault="00AF4568">
      <w:pPr>
        <w:spacing w:line="600" w:lineRule="exact"/>
        <w:ind w:firstLine="640"/>
        <w:outlineLvl w:val="1"/>
        <w:rPr>
          <w:rStyle w:val="2Char"/>
          <w:rFonts w:ascii="黑体" w:eastAsia="黑体" w:hAnsi="黑体"/>
        </w:rPr>
      </w:pPr>
      <w:r>
        <w:rPr>
          <w:rFonts w:ascii="黑体" w:eastAsia="黑体" w:hint="eastAsia"/>
          <w:color w:val="000000"/>
          <w:sz w:val="32"/>
          <w:szCs w:val="32"/>
        </w:rPr>
        <w:lastRenderedPageBreak/>
        <w:t>八、</w:t>
      </w:r>
      <w:r>
        <w:rPr>
          <w:rStyle w:val="2Char"/>
          <w:rFonts w:ascii="黑体" w:eastAsia="黑体" w:hAnsi="黑体" w:hint="eastAsia"/>
          <w:b w:val="0"/>
        </w:rPr>
        <w:t>政府性基金预算支出决算情况说明</w:t>
      </w:r>
      <w:bookmarkEnd w:id="49"/>
      <w:bookmarkEnd w:id="50"/>
    </w:p>
    <w:p w:rsidR="0056317E" w:rsidRDefault="00AF4568">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年政府性基金预算拨款</w:t>
      </w:r>
      <w:r>
        <w:rPr>
          <w:rFonts w:ascii="仿宋_GB2312" w:eastAsia="仿宋_GB2312" w:hint="eastAsia"/>
          <w:color w:val="000000"/>
          <w:sz w:val="32"/>
          <w:szCs w:val="32"/>
        </w:rPr>
        <w:t>无</w:t>
      </w:r>
      <w:r>
        <w:rPr>
          <w:rFonts w:ascii="仿宋_GB2312" w:eastAsia="仿宋_GB2312" w:hint="eastAsia"/>
          <w:color w:val="000000"/>
          <w:sz w:val="32"/>
          <w:szCs w:val="32"/>
        </w:rPr>
        <w:t>支出。</w:t>
      </w:r>
    </w:p>
    <w:p w:rsidR="0056317E" w:rsidRDefault="0056317E">
      <w:pPr>
        <w:spacing w:line="600" w:lineRule="exact"/>
        <w:ind w:firstLine="640"/>
        <w:rPr>
          <w:rFonts w:ascii="仿宋_GB2312" w:eastAsia="仿宋_GB2312"/>
          <w:color w:val="000000"/>
          <w:sz w:val="32"/>
          <w:szCs w:val="32"/>
        </w:rPr>
      </w:pPr>
    </w:p>
    <w:p w:rsidR="0056317E" w:rsidRDefault="00AF4568">
      <w:pPr>
        <w:numPr>
          <w:ilvl w:val="0"/>
          <w:numId w:val="2"/>
        </w:numPr>
        <w:spacing w:line="600" w:lineRule="exact"/>
        <w:ind w:firstLine="640"/>
        <w:outlineLvl w:val="1"/>
        <w:rPr>
          <w:rStyle w:val="2Char"/>
          <w:rFonts w:ascii="黑体" w:eastAsia="黑体" w:hAnsi="黑体"/>
          <w:b w:val="0"/>
        </w:rPr>
      </w:pPr>
      <w:bookmarkStart w:id="51" w:name="_Toc15377219"/>
      <w:bookmarkStart w:id="52" w:name="_Toc15396611"/>
      <w:r>
        <w:rPr>
          <w:rStyle w:val="2Char"/>
          <w:rFonts w:ascii="黑体" w:eastAsia="黑体" w:hAnsi="黑体" w:hint="eastAsia"/>
          <w:b w:val="0"/>
        </w:rPr>
        <w:t>国有资本经营预算支出决算情况说明</w:t>
      </w:r>
      <w:bookmarkEnd w:id="51"/>
      <w:bookmarkEnd w:id="52"/>
    </w:p>
    <w:p w:rsidR="0056317E" w:rsidRDefault="00AF4568">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年国有资本经营预算拨款</w:t>
      </w:r>
      <w:r>
        <w:rPr>
          <w:rFonts w:ascii="仿宋_GB2312" w:eastAsia="仿宋_GB2312" w:hint="eastAsia"/>
          <w:color w:val="000000"/>
          <w:sz w:val="32"/>
          <w:szCs w:val="32"/>
        </w:rPr>
        <w:t>无</w:t>
      </w:r>
      <w:r>
        <w:rPr>
          <w:rFonts w:ascii="仿宋_GB2312" w:eastAsia="仿宋_GB2312" w:hint="eastAsia"/>
          <w:color w:val="000000"/>
          <w:sz w:val="32"/>
          <w:szCs w:val="32"/>
        </w:rPr>
        <w:t>支出。</w:t>
      </w:r>
    </w:p>
    <w:p w:rsidR="0056317E" w:rsidRDefault="00AF4568">
      <w:pPr>
        <w:pStyle w:val="aa"/>
        <w:numPr>
          <w:ilvl w:val="0"/>
          <w:numId w:val="3"/>
        </w:numPr>
        <w:spacing w:line="580" w:lineRule="exact"/>
        <w:ind w:firstLineChars="0"/>
        <w:rPr>
          <w:rStyle w:val="2Char"/>
          <w:rFonts w:ascii="黑体" w:eastAsia="黑体" w:hAnsi="黑体"/>
          <w:b w:val="0"/>
        </w:rPr>
      </w:pPr>
      <w:r>
        <w:rPr>
          <w:rStyle w:val="2Char"/>
          <w:rFonts w:ascii="黑体" w:eastAsia="黑体" w:hAnsi="黑体" w:hint="eastAsia"/>
          <w:b w:val="0"/>
        </w:rPr>
        <w:t>预算绩效情况说明</w:t>
      </w:r>
    </w:p>
    <w:p w:rsidR="0056317E" w:rsidRDefault="00AF4568">
      <w:pPr>
        <w:numPr>
          <w:ilvl w:val="0"/>
          <w:numId w:val="4"/>
        </w:numPr>
        <w:spacing w:line="58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56317E" w:rsidRDefault="00AF456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根据预算绩效管理要求，本部门在年初预算编制阶段，组织对</w:t>
      </w:r>
      <w:r>
        <w:rPr>
          <w:rFonts w:ascii="仿宋_GB2312" w:eastAsia="仿宋_GB2312" w:hAnsi="仿宋_GB2312" w:cs="仿宋_GB2312" w:hint="eastAsia"/>
          <w:sz w:val="32"/>
          <w:szCs w:val="32"/>
        </w:rPr>
        <w:t>职工之家</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项目开展了预算事前绩效评估，对</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个项目开展了绩效目标完成情况梳理填报。</w:t>
      </w:r>
    </w:p>
    <w:p w:rsidR="0056317E" w:rsidRDefault="00AF4568">
      <w:pPr>
        <w:snapToGrid w:val="0"/>
        <w:spacing w:line="360" w:lineRule="auto"/>
        <w:ind w:firstLine="601"/>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年部门整体支出开展绩效自评，从评价情况来</w:t>
      </w:r>
      <w:r>
        <w:rPr>
          <w:rFonts w:ascii="仿宋_GB2312" w:eastAsia="仿宋_GB2312" w:hAnsi="仿宋_GB2312" w:cs="仿宋_GB2312" w:hint="eastAsia"/>
          <w:sz w:val="32"/>
          <w:szCs w:val="32"/>
        </w:rPr>
        <w:t>，</w:t>
      </w:r>
      <w:r>
        <w:rPr>
          <w:rFonts w:ascii="仿宋_GB2312" w:eastAsia="仿宋_GB2312" w:hint="eastAsia"/>
          <w:color w:val="000000"/>
          <w:sz w:val="32"/>
          <w:szCs w:val="32"/>
        </w:rPr>
        <w:t>涉及财政资金</w:t>
      </w:r>
      <w:r>
        <w:rPr>
          <w:rFonts w:ascii="仿宋_GB2312" w:eastAsia="仿宋_GB2312" w:hint="eastAsia"/>
          <w:color w:val="000000"/>
          <w:sz w:val="32"/>
          <w:szCs w:val="32"/>
        </w:rPr>
        <w:t>182.75</w:t>
      </w:r>
      <w:r>
        <w:rPr>
          <w:rFonts w:ascii="仿宋_GB2312" w:eastAsia="仿宋_GB2312" w:hint="eastAsia"/>
          <w:color w:val="000000"/>
          <w:sz w:val="32"/>
          <w:szCs w:val="32"/>
        </w:rPr>
        <w:t>万元，覆盖率达到</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Ansi="仿宋_GB2312" w:cs="仿宋_GB2312" w:hint="eastAsia"/>
          <w:color w:val="000000"/>
          <w:sz w:val="32"/>
          <w:szCs w:val="32"/>
        </w:rPr>
        <w:t>部</w:t>
      </w:r>
      <w:r>
        <w:rPr>
          <w:rFonts w:ascii="仿宋_GB2312" w:eastAsia="仿宋_GB2312" w:hAnsi="仿宋_GB2312" w:cs="仿宋_GB2312" w:hint="eastAsia"/>
          <w:color w:val="333333"/>
          <w:sz w:val="32"/>
          <w:szCs w:val="32"/>
        </w:rPr>
        <w:t>门整体支出预算控制率还有待进一步提高，相关管理制度还有待进一步完善。</w:t>
      </w:r>
      <w:r>
        <w:rPr>
          <w:rFonts w:ascii="仿宋_GB2312" w:eastAsia="仿宋_GB2312" w:hAnsi="仿宋_GB2312" w:cs="仿宋_GB2312" w:hint="eastAsia"/>
          <w:sz w:val="32"/>
          <w:szCs w:val="32"/>
        </w:rPr>
        <w:t>一是</w:t>
      </w:r>
      <w:r>
        <w:rPr>
          <w:rFonts w:ascii="仿宋_GB2312" w:eastAsia="仿宋_GB2312" w:hAnsi="仿宋_GB2312" w:cs="仿宋_GB2312" w:hint="eastAsia"/>
          <w:sz w:val="32"/>
          <w:szCs w:val="32"/>
        </w:rPr>
        <w:t>建立长效机制，促进单位为实现控制目标，确立组织权力规范有序、科学高效运</w:t>
      </w:r>
      <w:r>
        <w:rPr>
          <w:rFonts w:ascii="仿宋_GB2312" w:eastAsia="仿宋_GB2312" w:hAnsi="仿宋_GB2312" w:cs="仿宋_GB2312" w:hint="eastAsia"/>
          <w:sz w:val="32"/>
          <w:szCs w:val="32"/>
        </w:rPr>
        <w:t>行的内部控制长效保障机制。</w:t>
      </w:r>
      <w:r>
        <w:rPr>
          <w:rFonts w:ascii="仿宋_GB2312" w:eastAsia="仿宋_GB2312" w:hAnsi="仿宋_GB2312" w:cs="仿宋_GB2312" w:hint="eastAsia"/>
          <w:sz w:val="32"/>
          <w:szCs w:val="32"/>
        </w:rPr>
        <w:t>二是</w:t>
      </w:r>
      <w:r>
        <w:rPr>
          <w:rFonts w:ascii="仿宋_GB2312" w:eastAsia="仿宋_GB2312" w:hAnsi="仿宋_GB2312" w:cs="仿宋_GB2312" w:hint="eastAsia"/>
          <w:sz w:val="32"/>
          <w:szCs w:val="32"/>
        </w:rPr>
        <w:t>进一步提高本单位财政支出绩效，进一步发挥财政资金的作用，更好的把所涉及的项目功能发挥好，退管中心将进一步提高服务管理水平，认真履行职责，让服务对象满意。本部门还自行组织了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个项目绩效评价，从评价情况来看</w:t>
      </w:r>
      <w:r>
        <w:rPr>
          <w:rFonts w:ascii="仿宋_GB2312" w:eastAsia="仿宋_GB2312" w:hAnsi="仿宋_GB2312" w:cs="仿宋_GB2312" w:hint="eastAsia"/>
          <w:color w:val="000000"/>
          <w:sz w:val="32"/>
          <w:szCs w:val="32"/>
        </w:rPr>
        <w:t>本部门对</w:t>
      </w:r>
      <w:r>
        <w:rPr>
          <w:rFonts w:ascii="仿宋_GB2312" w:eastAsia="仿宋_GB2312" w:hAnsi="仿宋_GB2312" w:cs="仿宋_GB2312" w:hint="eastAsia"/>
          <w:color w:val="000000"/>
          <w:sz w:val="32"/>
          <w:szCs w:val="32"/>
        </w:rPr>
        <w:t>职工之家</w:t>
      </w:r>
      <w:r>
        <w:rPr>
          <w:rFonts w:ascii="仿宋_GB2312" w:eastAsia="仿宋_GB2312" w:hAnsi="仿宋_GB2312" w:cs="仿宋_GB2312" w:hint="eastAsia"/>
          <w:color w:val="000000"/>
          <w:sz w:val="32"/>
          <w:szCs w:val="32"/>
        </w:rPr>
        <w:t>项目开展了绩效评价</w:t>
      </w:r>
      <w:r>
        <w:rPr>
          <w:rFonts w:ascii="仿宋_GB2312" w:eastAsia="仿宋_GB2312" w:hAnsi="仿宋_GB2312" w:cs="仿宋_GB2312" w:hint="eastAsia"/>
          <w:color w:val="000000"/>
          <w:sz w:val="32"/>
          <w:szCs w:val="32"/>
        </w:rPr>
        <w:t>，职工之家组建使改制破产的退休人员找到了家，但活动板块使</w:t>
      </w:r>
      <w:r>
        <w:rPr>
          <w:rFonts w:ascii="仿宋_GB2312" w:eastAsia="仿宋_GB2312" w:hAnsi="仿宋_GB2312" w:cs="仿宋_GB2312" w:hint="eastAsia"/>
          <w:color w:val="000000"/>
          <w:sz w:val="32"/>
          <w:szCs w:val="32"/>
        </w:rPr>
        <w:lastRenderedPageBreak/>
        <w:t>用不均衡</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进一步完善阿坝州退管中心职能职责和运行机制，进一步强化服务意识，拓展服务手段，提升业务素质，切实做好企业离退休人员的服务管理工作。现在“职工之家”正处于试运行阶段，我们有信心将“职工之家”各项工作做好、做实。</w:t>
      </w:r>
    </w:p>
    <w:p w:rsidR="0056317E" w:rsidRDefault="00AF4568">
      <w:pPr>
        <w:numPr>
          <w:ilvl w:val="0"/>
          <w:numId w:val="4"/>
        </w:numPr>
        <w:spacing w:line="580" w:lineRule="exact"/>
        <w:ind w:firstLineChars="200" w:firstLine="643"/>
        <w:rPr>
          <w:rFonts w:ascii="仿宋_GB2312" w:eastAsia="仿宋_GB2312" w:hAnsi="仿宋_GB2312" w:cs="仿宋_GB2312"/>
          <w:sz w:val="32"/>
          <w:szCs w:val="32"/>
        </w:rPr>
      </w:pPr>
      <w:r>
        <w:rPr>
          <w:rFonts w:ascii="仿宋" w:eastAsia="仿宋" w:hAnsi="仿宋" w:cs="楷体_GB2312" w:hint="eastAsia"/>
          <w:b/>
          <w:bCs/>
          <w:sz w:val="32"/>
          <w:szCs w:val="32"/>
        </w:rPr>
        <w:t>项目绩效目标完成情况。</w:t>
      </w:r>
    </w:p>
    <w:p w:rsidR="0056317E" w:rsidRDefault="00AF4568">
      <w:pPr>
        <w:spacing w:line="58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年度部门决算中反映“</w:t>
      </w:r>
      <w:r>
        <w:rPr>
          <w:rFonts w:ascii="仿宋_GB2312" w:eastAsia="仿宋_GB2312" w:hAnsi="仿宋_GB2312" w:cs="仿宋_GB2312" w:hint="eastAsia"/>
          <w:sz w:val="32"/>
          <w:szCs w:val="32"/>
        </w:rPr>
        <w:t>副县级以上干部活动经费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建国初期前参加革命工作退休人员医疗费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离退休人员春节慰问住院住院护理费</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个项目绩效目标实际完成情况。（本单位部门项目绩效目标个数在</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个以上的，选取</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个项目进行公开，目标个数在</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个以下的，全部进行公开，公开内容</w:t>
      </w:r>
      <w:r>
        <w:rPr>
          <w:rFonts w:ascii="仿宋_GB2312" w:eastAsia="仿宋_GB2312" w:hAnsi="仿宋_GB2312" w:cs="仿宋_GB2312" w:hint="eastAsia"/>
          <w:sz w:val="32"/>
          <w:szCs w:val="32"/>
        </w:rPr>
        <w:t>包括完成情况综述和完成情况表）。</w:t>
      </w:r>
    </w:p>
    <w:p w:rsidR="0056317E" w:rsidRDefault="00AF4568">
      <w:pPr>
        <w:numPr>
          <w:ilvl w:val="0"/>
          <w:numId w:val="5"/>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马尔康宾馆退休人员春节慰问金</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。通过项目实施，保障</w:t>
      </w:r>
      <w:r>
        <w:rPr>
          <w:rFonts w:ascii="仿宋_GB2312" w:eastAsia="仿宋_GB2312" w:hAnsi="仿宋_GB2312" w:cs="仿宋_GB2312" w:hint="eastAsia"/>
          <w:sz w:val="32"/>
          <w:szCs w:val="32"/>
        </w:rPr>
        <w:t>对原马尔康宾馆退休人员春节慰问金准确及时无误发放，通过这个项目的完成让退休人员充分感受到党的温暖党的关心。</w:t>
      </w:r>
    </w:p>
    <w:p w:rsidR="0056317E" w:rsidRDefault="00AF4568">
      <w:pPr>
        <w:numPr>
          <w:ilvl w:val="0"/>
          <w:numId w:val="5"/>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破产改制企业副县级以上退休干部交通补助费</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4.96</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。通过项目实施，保障</w:t>
      </w:r>
      <w:r>
        <w:rPr>
          <w:rFonts w:ascii="仿宋_GB2312" w:eastAsia="仿宋_GB2312" w:hAnsi="仿宋_GB2312" w:cs="仿宋_GB2312" w:hint="eastAsia"/>
          <w:sz w:val="32"/>
          <w:szCs w:val="32"/>
        </w:rPr>
        <w:t>破产改制企业副县级以上退休干部交通补助费准确及时无误发放，通过这个项目让退休干部充</w:t>
      </w:r>
      <w:r>
        <w:rPr>
          <w:rFonts w:ascii="仿宋_GB2312" w:eastAsia="仿宋_GB2312" w:hAnsi="仿宋_GB2312" w:cs="仿宋_GB2312" w:hint="eastAsia"/>
          <w:sz w:val="32"/>
          <w:szCs w:val="32"/>
        </w:rPr>
        <w:t>分感受到州政府州委对为阿坝州工业发展做出贡献的老同志的关心。</w:t>
      </w:r>
    </w:p>
    <w:p w:rsidR="0056317E" w:rsidRDefault="00AF4568">
      <w:pPr>
        <w:numPr>
          <w:ilvl w:val="0"/>
          <w:numId w:val="5"/>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职工之家设备购置费</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19.51</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92.90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。通过项目实施，保障</w:t>
      </w:r>
      <w:r>
        <w:rPr>
          <w:rFonts w:ascii="仿宋_GB2312" w:eastAsia="仿宋_GB2312" w:hAnsi="仿宋_GB2312" w:cs="仿宋_GB2312" w:hint="eastAsia"/>
          <w:sz w:val="32"/>
          <w:szCs w:val="32"/>
        </w:rPr>
        <w:t>职工之家设备的正常使用，让离退休人员找到了家，有了家温暖。</w:t>
      </w:r>
    </w:p>
    <w:p w:rsidR="0056317E" w:rsidRDefault="00AF4568">
      <w:pPr>
        <w:numPr>
          <w:ilvl w:val="0"/>
          <w:numId w:val="5"/>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职工之家运行费</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。通过项目实施，</w:t>
      </w:r>
      <w:r>
        <w:rPr>
          <w:rFonts w:ascii="仿宋_GB2312" w:eastAsia="仿宋_GB2312" w:hAnsi="仿宋_GB2312" w:cs="仿宋_GB2312" w:hint="eastAsia"/>
          <w:sz w:val="32"/>
          <w:szCs w:val="32"/>
        </w:rPr>
        <w:t>保障了企业离退休人员学习交流、娱乐休闲的活动场地和为企业离退休党员提供了学习活动阵地，促进了中央、省、州各级政府提出的“进一步加强离退休人员服务管理”的各项工作，提高了企业离退休人员的归属感、幸福感和企业离退休党员的凝聚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职工之家运行费</w:t>
      </w:r>
      <w:r>
        <w:rPr>
          <w:rFonts w:ascii="仿宋_GB2312" w:eastAsia="仿宋_GB2312" w:hAnsi="仿宋_GB2312" w:cs="仿宋_GB2312" w:hint="eastAsia"/>
          <w:sz w:val="32"/>
          <w:szCs w:val="32"/>
        </w:rPr>
        <w:t>项目总体目标</w:t>
      </w:r>
      <w:r>
        <w:rPr>
          <w:rFonts w:ascii="仿宋_GB2312" w:eastAsia="仿宋_GB2312" w:hAnsi="仿宋_GB2312" w:cs="仿宋_GB2312" w:hint="eastAsia"/>
          <w:sz w:val="32"/>
          <w:szCs w:val="32"/>
        </w:rPr>
        <w:t>取得成效：</w:t>
      </w:r>
      <w:r>
        <w:rPr>
          <w:rFonts w:ascii="仿宋" w:eastAsia="仿宋" w:hAnsi="仿宋" w:cs="仿宋" w:hint="eastAsia"/>
          <w:sz w:val="32"/>
          <w:szCs w:val="32"/>
        </w:rPr>
        <w:t>我们已组建了“职工之家”摄影组、诗书画组、体育健身棋牌组，并已开展相关活动。加上退管中心原有的锅庄队、时装队、舞蹈队，并通过各项活动的开展，各组各队齐头并进，收到了较好效果。</w:t>
      </w:r>
      <w:r>
        <w:rPr>
          <w:rFonts w:ascii="仿宋_GB2312" w:eastAsia="仿宋_GB2312" w:hAnsi="仿宋_GB2312" w:cs="仿宋_GB2312" w:hint="eastAsia"/>
          <w:sz w:val="32"/>
          <w:szCs w:val="32"/>
        </w:rPr>
        <w:t>发现的主要问题：</w:t>
      </w:r>
      <w:r>
        <w:rPr>
          <w:rFonts w:ascii="仿宋_GB2312" w:eastAsia="仿宋_GB2312" w:hAnsi="仿宋_GB2312" w:cs="仿宋_GB2312" w:hint="eastAsia"/>
          <w:sz w:val="32"/>
          <w:szCs w:val="32"/>
        </w:rPr>
        <w:t>运行成本高、管理风险大、活动内容单一</w:t>
      </w:r>
      <w:r>
        <w:rPr>
          <w:rFonts w:ascii="仿宋_GB2312" w:eastAsia="仿宋_GB2312" w:hAnsi="仿宋_GB2312" w:cs="仿宋_GB2312" w:hint="eastAsia"/>
          <w:sz w:val="32"/>
          <w:szCs w:val="32"/>
        </w:rPr>
        <w:t>。下一步改进措施：</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向主</w:t>
      </w:r>
      <w:r>
        <w:rPr>
          <w:rFonts w:ascii="仿宋_GB2312" w:eastAsia="仿宋_GB2312" w:hAnsi="仿宋_GB2312" w:cs="仿宋_GB2312" w:hint="eastAsia"/>
          <w:sz w:val="32"/>
          <w:szCs w:val="32"/>
        </w:rPr>
        <w:t>管门反映和呼吁；</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完善内部管理制度、外出活动各项保障措施；</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根据离退休人员年龄大，疾病多的实际情况制定他们喜欢乐于参加的益智健体的活动。</w:t>
      </w:r>
    </w:p>
    <w:p w:rsidR="0056317E" w:rsidRDefault="00AF4568">
      <w:pPr>
        <w:numPr>
          <w:ilvl w:val="0"/>
          <w:numId w:val="5"/>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破产改制企业建国初期前参加革命工作退休人员生活困难补助</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6.73</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。通过项目实施，保障</w:t>
      </w:r>
      <w:r>
        <w:rPr>
          <w:rFonts w:ascii="仿宋_GB2312" w:eastAsia="仿宋_GB2312" w:hAnsi="仿宋_GB2312" w:cs="仿宋_GB2312" w:hint="eastAsia"/>
          <w:sz w:val="32"/>
          <w:szCs w:val="32"/>
        </w:rPr>
        <w:t>了破产改制企业建国初期前参加革命工资退休人员每月困难生活补助费准确无误及时发放。让破产改制企业建</w:t>
      </w:r>
      <w:r>
        <w:rPr>
          <w:rFonts w:ascii="仿宋_GB2312" w:eastAsia="仿宋_GB2312" w:hAnsi="仿宋_GB2312" w:cs="仿宋_GB2312" w:hint="eastAsia"/>
          <w:sz w:val="32"/>
          <w:szCs w:val="32"/>
        </w:rPr>
        <w:lastRenderedPageBreak/>
        <w:t>国初期前参加革命工作人员充分感到了老有所养，体现了州政府州委的关心关爱。</w:t>
      </w: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56317E">
        <w:trPr>
          <w:trHeight w:val="1034"/>
        </w:trPr>
        <w:tc>
          <w:tcPr>
            <w:tcW w:w="9960" w:type="dxa"/>
            <w:gridSpan w:val="6"/>
            <w:tcMar>
              <w:top w:w="15" w:type="dxa"/>
              <w:left w:w="15" w:type="dxa"/>
              <w:bottom w:w="0" w:type="dxa"/>
              <w:right w:w="15" w:type="dxa"/>
            </w:tcMar>
            <w:vAlign w:val="center"/>
          </w:tcPr>
          <w:p w:rsidR="0056317E" w:rsidRDefault="00AF4568">
            <w:pPr>
              <w:pStyle w:val="aa"/>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lang w:bidi="ar"/>
              </w:rPr>
              <w:t>项目支出绩效目标完成情况表</w:t>
            </w:r>
            <w:r>
              <w:rPr>
                <w:rFonts w:ascii="宋体" w:hAnsi="宋体" w:cs="宋体" w:hint="eastAsia"/>
                <w:b/>
                <w:bCs/>
                <w:color w:val="000000"/>
                <w:kern w:val="0"/>
                <w:sz w:val="36"/>
                <w:szCs w:val="36"/>
                <w:lang w:bidi="ar"/>
              </w:rPr>
              <w:br/>
            </w:r>
            <w:r>
              <w:rPr>
                <w:rFonts w:ascii="宋体" w:hAnsi="宋体" w:cs="宋体" w:hint="eastAsia"/>
                <w:color w:val="000000"/>
                <w:kern w:val="0"/>
                <w:sz w:val="36"/>
                <w:szCs w:val="36"/>
                <w:lang w:bidi="ar"/>
              </w:rPr>
              <w:t>(2018</w:t>
            </w:r>
            <w:r>
              <w:rPr>
                <w:rFonts w:ascii="宋体" w:hAnsi="宋体" w:cs="宋体" w:hint="eastAsia"/>
                <w:color w:val="000000"/>
                <w:kern w:val="0"/>
                <w:sz w:val="36"/>
                <w:szCs w:val="36"/>
                <w:lang w:bidi="ar"/>
              </w:rPr>
              <w:t xml:space="preserve"> </w:t>
            </w:r>
            <w:r>
              <w:rPr>
                <w:rFonts w:ascii="宋体" w:hAnsi="宋体" w:cs="宋体" w:hint="eastAsia"/>
                <w:color w:val="000000"/>
                <w:kern w:val="0"/>
                <w:sz w:val="36"/>
                <w:szCs w:val="36"/>
                <w:lang w:bidi="ar"/>
              </w:rPr>
              <w:t>年度</w:t>
            </w:r>
            <w:r>
              <w:rPr>
                <w:rFonts w:ascii="宋体" w:hAnsi="宋体" w:cs="宋体" w:hint="eastAsia"/>
                <w:color w:val="000000"/>
                <w:kern w:val="0"/>
                <w:sz w:val="36"/>
                <w:szCs w:val="36"/>
                <w:lang w:bidi="ar"/>
              </w:rPr>
              <w:t>)</w:t>
            </w:r>
          </w:p>
        </w:tc>
      </w:tr>
      <w:tr w:rsidR="0056317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18"/>
                <w:szCs w:val="18"/>
              </w:rPr>
            </w:pPr>
            <w:r>
              <w:rPr>
                <w:rFonts w:ascii="宋体" w:hAnsi="宋体" w:cs="宋体" w:hint="eastAsia"/>
                <w:color w:val="000000"/>
                <w:sz w:val="18"/>
                <w:szCs w:val="18"/>
              </w:rPr>
              <w:t>职工之家运行费</w:t>
            </w:r>
          </w:p>
        </w:tc>
      </w:tr>
      <w:tr w:rsidR="0056317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sz w:val="24"/>
              </w:rPr>
              <w:t>阿坝州退管中心</w:t>
            </w:r>
          </w:p>
        </w:tc>
      </w:tr>
      <w:tr w:rsidR="0056317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预算执行情况</w:t>
            </w:r>
            <w:r>
              <w:rPr>
                <w:rFonts w:ascii="宋体" w:hAnsi="宋体" w:cs="宋体" w:hint="eastAsia"/>
                <w:color w:val="000000"/>
                <w:kern w:val="0"/>
                <w:sz w:val="24"/>
                <w:lang w:bidi="ar"/>
              </w:rPr>
              <w:t>(</w:t>
            </w:r>
            <w:r>
              <w:rPr>
                <w:rFonts w:ascii="宋体" w:hAnsi="宋体" w:cs="宋体" w:hint="eastAsia"/>
                <w:color w:val="000000"/>
                <w:kern w:val="0"/>
                <w:sz w:val="24"/>
                <w:lang w:bidi="ar"/>
              </w:rPr>
              <w:t>万元</w:t>
            </w:r>
            <w:r>
              <w:rPr>
                <w:rFonts w:ascii="宋体" w:hAnsi="宋体" w:cs="宋体" w:hint="eastAsia"/>
                <w:color w:val="000000"/>
                <w:kern w:val="0"/>
                <w:sz w:val="24"/>
                <w:lang w:bidi="ar"/>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预算数</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sz w:val="24"/>
              </w:rPr>
              <w:t>48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执行数</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sz w:val="24"/>
              </w:rPr>
              <w:t>48</w:t>
            </w:r>
          </w:p>
        </w:tc>
      </w:tr>
      <w:tr w:rsidR="0056317E">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56317E" w:rsidRDefault="0056317E">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其中</w:t>
            </w:r>
            <w:r>
              <w:rPr>
                <w:rFonts w:ascii="宋体" w:hAnsi="宋体" w:cs="宋体" w:hint="eastAsia"/>
                <w:color w:val="000000"/>
                <w:kern w:val="0"/>
                <w:sz w:val="24"/>
                <w:lang w:bidi="ar"/>
              </w:rPr>
              <w:t>-</w:t>
            </w:r>
            <w:r>
              <w:rPr>
                <w:rFonts w:ascii="宋体" w:hAnsi="宋体" w:cs="宋体" w:hint="eastAsia"/>
                <w:color w:val="000000"/>
                <w:kern w:val="0"/>
                <w:sz w:val="24"/>
                <w:lang w:bidi="ar"/>
              </w:rPr>
              <w:t>财政拨款</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sz w:val="24"/>
              </w:rPr>
              <w:t>48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其中</w:t>
            </w:r>
            <w:r>
              <w:rPr>
                <w:rFonts w:ascii="宋体" w:hAnsi="宋体" w:cs="宋体" w:hint="eastAsia"/>
                <w:color w:val="000000"/>
                <w:kern w:val="0"/>
                <w:sz w:val="24"/>
                <w:lang w:bidi="ar"/>
              </w:rPr>
              <w:t>-</w:t>
            </w:r>
            <w:r>
              <w:rPr>
                <w:rFonts w:ascii="宋体" w:hAnsi="宋体" w:cs="宋体" w:hint="eastAsia"/>
                <w:color w:val="000000"/>
                <w:kern w:val="0"/>
                <w:sz w:val="24"/>
                <w:lang w:bidi="ar"/>
              </w:rPr>
              <w:t>财政拨款</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sz w:val="24"/>
              </w:rPr>
              <w:t>48</w:t>
            </w:r>
          </w:p>
        </w:tc>
      </w:tr>
      <w:tr w:rsidR="0056317E">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56317E" w:rsidRDefault="0056317E">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其它资金</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其它资金</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jc w:val="center"/>
              <w:rPr>
                <w:rFonts w:ascii="宋体" w:hAnsi="宋体" w:cs="宋体"/>
                <w:color w:val="000000"/>
                <w:sz w:val="24"/>
              </w:rPr>
            </w:pPr>
          </w:p>
        </w:tc>
      </w:tr>
      <w:tr w:rsidR="0056317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实际完成目标</w:t>
            </w:r>
          </w:p>
        </w:tc>
      </w:tr>
      <w:tr w:rsidR="0056317E">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56317E" w:rsidRDefault="0056317E">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sz w:val="24"/>
              </w:rPr>
              <w:t>2018</w:t>
            </w:r>
            <w:r>
              <w:rPr>
                <w:rFonts w:ascii="宋体" w:hAnsi="宋体" w:cs="宋体" w:hint="eastAsia"/>
                <w:color w:val="000000"/>
                <w:sz w:val="24"/>
              </w:rPr>
              <w:t>年</w:t>
            </w:r>
            <w:r>
              <w:rPr>
                <w:rFonts w:ascii="宋体" w:hAnsi="宋体" w:cs="宋体" w:hint="eastAsia"/>
                <w:color w:val="000000"/>
                <w:sz w:val="24"/>
              </w:rPr>
              <w:t>12</w:t>
            </w:r>
            <w:r>
              <w:rPr>
                <w:rFonts w:ascii="宋体" w:hAnsi="宋体" w:cs="宋体" w:hint="eastAsia"/>
                <w:color w:val="000000"/>
                <w:sz w:val="24"/>
              </w:rPr>
              <w:t>月完成</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sz w:val="24"/>
              </w:rPr>
              <w:t>2018</w:t>
            </w:r>
            <w:r>
              <w:rPr>
                <w:rFonts w:ascii="宋体" w:hAnsi="宋体" w:cs="宋体" w:hint="eastAsia"/>
                <w:color w:val="000000"/>
                <w:sz w:val="24"/>
              </w:rPr>
              <w:t>年</w:t>
            </w:r>
            <w:r>
              <w:rPr>
                <w:rFonts w:ascii="宋体" w:hAnsi="宋体" w:cs="宋体" w:hint="eastAsia"/>
                <w:color w:val="000000"/>
                <w:sz w:val="24"/>
              </w:rPr>
              <w:t>12</w:t>
            </w:r>
            <w:r>
              <w:rPr>
                <w:rFonts w:ascii="宋体" w:hAnsi="宋体" w:cs="宋体" w:hint="eastAsia"/>
                <w:color w:val="000000"/>
                <w:sz w:val="24"/>
              </w:rPr>
              <w:t>月完成</w:t>
            </w:r>
          </w:p>
        </w:tc>
      </w:tr>
      <w:tr w:rsidR="0056317E">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预期指标值</w:t>
            </w:r>
            <w:r>
              <w:rPr>
                <w:rFonts w:ascii="宋体" w:hAnsi="宋体" w:cs="宋体" w:hint="eastAsia"/>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实际完成指标值</w:t>
            </w:r>
            <w:r>
              <w:rPr>
                <w:rFonts w:ascii="宋体" w:hAnsi="宋体" w:cs="宋体" w:hint="eastAsia"/>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hint="eastAsia"/>
                <w:color w:val="000000"/>
                <w:kern w:val="0"/>
                <w:sz w:val="24"/>
                <w:lang w:bidi="ar"/>
              </w:rPr>
              <w:t>)</w:t>
            </w:r>
          </w:p>
        </w:tc>
      </w:tr>
      <w:tr w:rsidR="0056317E">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56317E" w:rsidRDefault="0056317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56317E">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56317E" w:rsidRDefault="0056317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r>
      <w:tr w:rsidR="0056317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56317E" w:rsidRDefault="0056317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r>
      <w:tr w:rsidR="0056317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56317E" w:rsidRDefault="0056317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r>
      <w:tr w:rsidR="0056317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56317E" w:rsidRDefault="0056317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r>
      <w:tr w:rsidR="0056317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56317E" w:rsidRDefault="0056317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r>
      <w:tr w:rsidR="0056317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56317E" w:rsidRDefault="0056317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56317E">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56317E" w:rsidRDefault="0056317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r>
      <w:tr w:rsidR="0056317E">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56317E" w:rsidRDefault="0056317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56317E">
            <w:pPr>
              <w:widowControl/>
              <w:jc w:val="center"/>
              <w:textAlignment w:val="center"/>
              <w:rPr>
                <w:rFonts w:ascii="宋体" w:hAnsi="宋体" w:cs="宋体"/>
                <w:color w:val="000000"/>
                <w:sz w:val="24"/>
              </w:rPr>
            </w:pPr>
          </w:p>
        </w:tc>
      </w:tr>
      <w:tr w:rsidR="0056317E">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56317E" w:rsidRDefault="0056317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kern w:val="0"/>
                <w:sz w:val="24"/>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6317E" w:rsidRDefault="00AF4568">
            <w:pPr>
              <w:widowControl/>
              <w:jc w:val="center"/>
              <w:textAlignment w:val="center"/>
              <w:rPr>
                <w:rFonts w:ascii="宋体" w:hAnsi="宋体" w:cs="宋体"/>
                <w:color w:val="000000"/>
                <w:sz w:val="24"/>
              </w:rPr>
            </w:pPr>
            <w:r>
              <w:rPr>
                <w:rFonts w:ascii="宋体" w:hAnsi="宋体" w:cs="宋体" w:hint="eastAsia"/>
                <w:color w:val="000000"/>
                <w:sz w:val="24"/>
              </w:rPr>
              <w:t>100%</w:t>
            </w:r>
          </w:p>
        </w:tc>
      </w:tr>
    </w:tbl>
    <w:p w:rsidR="0056317E" w:rsidRDefault="0056317E">
      <w:pPr>
        <w:rPr>
          <w:rFonts w:ascii="Calibri" w:hAnsi="Calibri"/>
        </w:rPr>
      </w:pPr>
    </w:p>
    <w:p w:rsidR="0056317E" w:rsidRDefault="0056317E">
      <w:pPr>
        <w:spacing w:line="580" w:lineRule="exact"/>
        <w:rPr>
          <w:rFonts w:ascii="仿宋_GB2312" w:eastAsia="仿宋_GB2312" w:hAnsi="仿宋_GB2312" w:cs="仿宋_GB2312"/>
          <w:sz w:val="32"/>
          <w:szCs w:val="32"/>
        </w:rPr>
      </w:pPr>
    </w:p>
    <w:p w:rsidR="0056317E" w:rsidRDefault="00AF4568">
      <w:pPr>
        <w:numPr>
          <w:ilvl w:val="0"/>
          <w:numId w:val="4"/>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56317E" w:rsidRDefault="00AF456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年部门整体支出绩效评价情况开展自评，《</w:t>
      </w:r>
      <w:r>
        <w:rPr>
          <w:rFonts w:ascii="仿宋_GB2312" w:eastAsia="仿宋_GB2312" w:hAnsi="仿宋_GB2312" w:cs="仿宋_GB2312" w:hint="eastAsia"/>
          <w:sz w:val="32"/>
          <w:szCs w:val="32"/>
        </w:rPr>
        <w:t>州退管中心</w:t>
      </w: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年部门整体支出绩效评价报告》见附件。</w:t>
      </w:r>
    </w:p>
    <w:p w:rsidR="0056317E" w:rsidRDefault="0056317E">
      <w:pPr>
        <w:spacing w:line="580" w:lineRule="exact"/>
        <w:jc w:val="center"/>
        <w:rPr>
          <w:rFonts w:ascii="方正小标宋简体" w:eastAsia="方正小标宋简体" w:hAnsi="方正小标宋简体" w:cs="方正小标宋简体"/>
          <w:sz w:val="44"/>
          <w:szCs w:val="44"/>
        </w:rPr>
      </w:pPr>
    </w:p>
    <w:p w:rsidR="0056317E" w:rsidRDefault="00AF4568">
      <w:pPr>
        <w:spacing w:line="600" w:lineRule="exact"/>
        <w:ind w:firstLineChars="250" w:firstLine="800"/>
        <w:outlineLvl w:val="1"/>
        <w:rPr>
          <w:rStyle w:val="2Char"/>
          <w:rFonts w:ascii="黑体" w:eastAsia="黑体" w:hAnsi="黑体"/>
        </w:rPr>
      </w:pPr>
      <w:bookmarkStart w:id="53" w:name="_Toc15377221"/>
      <w:bookmarkStart w:id="54" w:name="_Toc15396612"/>
      <w:r>
        <w:rPr>
          <w:rFonts w:ascii="黑体" w:eastAsia="黑体" w:hAnsi="黑体" w:hint="eastAsia"/>
          <w:color w:val="000000"/>
          <w:sz w:val="32"/>
          <w:szCs w:val="32"/>
        </w:rPr>
        <w:t>十</w:t>
      </w:r>
      <w:r>
        <w:rPr>
          <w:rStyle w:val="2Char"/>
          <w:rFonts w:ascii="黑体" w:eastAsia="黑体" w:hAnsi="黑体" w:hint="eastAsia"/>
        </w:rPr>
        <w:t>一、</w:t>
      </w:r>
      <w:r>
        <w:rPr>
          <w:rStyle w:val="2Char"/>
          <w:rFonts w:ascii="黑体" w:eastAsia="黑体" w:hAnsi="黑体" w:hint="eastAsia"/>
          <w:b w:val="0"/>
        </w:rPr>
        <w:t>其他重要事项的情况说明</w:t>
      </w:r>
      <w:bookmarkEnd w:id="53"/>
      <w:bookmarkEnd w:id="54"/>
    </w:p>
    <w:p w:rsidR="0056317E" w:rsidRDefault="00AF4568">
      <w:pPr>
        <w:spacing w:line="600" w:lineRule="exact"/>
        <w:ind w:firstLineChars="200" w:firstLine="643"/>
        <w:outlineLvl w:val="2"/>
        <w:rPr>
          <w:rFonts w:ascii="仿宋" w:eastAsia="仿宋" w:hAnsi="仿宋"/>
          <w:color w:val="000000"/>
          <w:sz w:val="32"/>
          <w:szCs w:val="32"/>
        </w:rPr>
      </w:pPr>
      <w:bookmarkStart w:id="55" w:name="_Toc15377222"/>
      <w:r>
        <w:rPr>
          <w:rFonts w:ascii="仿宋" w:eastAsia="仿宋" w:hAnsi="仿宋" w:hint="eastAsia"/>
          <w:b/>
          <w:color w:val="000000"/>
          <w:sz w:val="32"/>
          <w:szCs w:val="32"/>
        </w:rPr>
        <w:t>（一）机关运行经费支出情况</w:t>
      </w:r>
      <w:bookmarkEnd w:id="55"/>
    </w:p>
    <w:p w:rsidR="0056317E" w:rsidRDefault="00AF4568">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w:t>
      </w:r>
      <w:r>
        <w:rPr>
          <w:rFonts w:ascii="仿宋_GB2312" w:eastAsia="仿宋_GB2312" w:hint="eastAsia"/>
          <w:color w:val="000000"/>
          <w:sz w:val="32"/>
          <w:szCs w:val="32"/>
        </w:rPr>
        <w:t>阿坝州退管中心</w:t>
      </w:r>
      <w:r>
        <w:rPr>
          <w:rFonts w:ascii="仿宋_GB2312" w:eastAsia="仿宋_GB2312" w:hint="eastAsia"/>
          <w:color w:val="000000"/>
          <w:sz w:val="32"/>
          <w:szCs w:val="32"/>
        </w:rPr>
        <w:t>机关运行经费支出</w:t>
      </w:r>
      <w:r>
        <w:rPr>
          <w:rFonts w:ascii="仿宋_GB2312" w:eastAsia="仿宋_GB2312" w:hint="eastAsia"/>
          <w:color w:val="000000"/>
          <w:sz w:val="32"/>
          <w:szCs w:val="32"/>
        </w:rPr>
        <w:t>28</w:t>
      </w:r>
      <w:r>
        <w:rPr>
          <w:rFonts w:ascii="仿宋_GB2312" w:eastAsia="仿宋_GB2312" w:hint="eastAsia"/>
          <w:color w:val="000000"/>
          <w:sz w:val="32"/>
          <w:szCs w:val="32"/>
        </w:rPr>
        <w:t>万元，</w:t>
      </w:r>
      <w:r>
        <w:rPr>
          <w:rFonts w:ascii="仿宋_GB2312" w:eastAsia="仿宋_GB2312" w:hint="eastAsia"/>
          <w:color w:val="000000"/>
          <w:sz w:val="32"/>
          <w:szCs w:val="32"/>
        </w:rPr>
        <w:lastRenderedPageBreak/>
        <w:t>比</w:t>
      </w:r>
      <w:r>
        <w:rPr>
          <w:rFonts w:ascii="仿宋_GB2312" w:eastAsia="仿宋_GB2312"/>
          <w:color w:val="000000"/>
          <w:sz w:val="32"/>
          <w:szCs w:val="32"/>
        </w:rPr>
        <w:t>201</w:t>
      </w:r>
      <w:r>
        <w:rPr>
          <w:rFonts w:ascii="仿宋_GB2312" w:eastAsia="仿宋_GB2312" w:hint="eastAsia"/>
          <w:color w:val="000000"/>
          <w:sz w:val="32"/>
          <w:szCs w:val="32"/>
        </w:rPr>
        <w:t>7</w:t>
      </w:r>
      <w:r>
        <w:rPr>
          <w:rFonts w:ascii="仿宋_GB2312" w:eastAsia="仿宋_GB2312" w:hint="eastAsia"/>
          <w:color w:val="000000"/>
          <w:sz w:val="32"/>
          <w:szCs w:val="32"/>
        </w:rPr>
        <w:t>年</w:t>
      </w:r>
      <w:r>
        <w:rPr>
          <w:rFonts w:ascii="仿宋_GB2312" w:eastAsia="仿宋_GB2312" w:hint="eastAsia"/>
          <w:color w:val="000000"/>
          <w:sz w:val="32"/>
          <w:szCs w:val="32"/>
        </w:rPr>
        <w:t>增加</w:t>
      </w:r>
      <w:r>
        <w:rPr>
          <w:rFonts w:ascii="仿宋_GB2312" w:eastAsia="仿宋_GB2312" w:hint="eastAsia"/>
          <w:color w:val="000000"/>
          <w:sz w:val="32"/>
          <w:szCs w:val="32"/>
        </w:rPr>
        <w:t>2.4</w:t>
      </w:r>
      <w:r>
        <w:rPr>
          <w:rFonts w:ascii="仿宋_GB2312" w:eastAsia="仿宋_GB2312" w:hint="eastAsia"/>
          <w:color w:val="000000"/>
          <w:sz w:val="32"/>
          <w:szCs w:val="32"/>
        </w:rPr>
        <w:t>万元，</w:t>
      </w:r>
      <w:r>
        <w:rPr>
          <w:rFonts w:ascii="仿宋_GB2312" w:eastAsia="仿宋_GB2312" w:hint="eastAsia"/>
          <w:color w:val="000000"/>
          <w:sz w:val="32"/>
          <w:szCs w:val="32"/>
        </w:rPr>
        <w:t>增加</w:t>
      </w:r>
      <w:r>
        <w:rPr>
          <w:rFonts w:ascii="仿宋_GB2312" w:eastAsia="仿宋_GB2312" w:hint="eastAsia"/>
          <w:color w:val="000000"/>
          <w:sz w:val="32"/>
          <w:szCs w:val="32"/>
        </w:rPr>
        <w:t>8.86</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int="eastAsia"/>
          <w:color w:val="000000"/>
          <w:sz w:val="32"/>
          <w:szCs w:val="32"/>
        </w:rPr>
        <w:t>增加</w:t>
      </w:r>
      <w:r>
        <w:rPr>
          <w:rFonts w:ascii="仿宋_GB2312" w:eastAsia="仿宋_GB2312" w:hint="eastAsia"/>
          <w:color w:val="000000" w:themeColor="text1"/>
          <w:sz w:val="32"/>
          <w:szCs w:val="32"/>
        </w:rPr>
        <w:t>主要原因是</w:t>
      </w:r>
      <w:r>
        <w:rPr>
          <w:rFonts w:ascii="仿宋_GB2312" w:eastAsia="仿宋_GB2312" w:hint="eastAsia"/>
          <w:color w:val="000000" w:themeColor="text1"/>
          <w:sz w:val="32"/>
          <w:szCs w:val="32"/>
        </w:rPr>
        <w:t>单位严格管理公务用车运行燃油费。</w:t>
      </w:r>
    </w:p>
    <w:p w:rsidR="0056317E" w:rsidRDefault="00AF456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6" w:name="_Toc15377223"/>
      <w:r>
        <w:rPr>
          <w:rFonts w:ascii="仿宋" w:eastAsia="仿宋" w:hAnsi="仿宋" w:hint="eastAsia"/>
          <w:b/>
          <w:color w:val="000000"/>
          <w:sz w:val="32"/>
          <w:szCs w:val="32"/>
        </w:rPr>
        <w:t>（二）政府采购支出情况</w:t>
      </w:r>
      <w:bookmarkEnd w:id="56"/>
    </w:p>
    <w:p w:rsidR="0056317E" w:rsidRDefault="00AF4568">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w:t>
      </w:r>
      <w:r>
        <w:rPr>
          <w:rFonts w:ascii="仿宋_GB2312" w:eastAsia="仿宋_GB2312" w:hint="eastAsia"/>
          <w:color w:val="000000"/>
          <w:sz w:val="32"/>
          <w:szCs w:val="32"/>
        </w:rPr>
        <w:t>阿坝州退管中心</w:t>
      </w:r>
      <w:r>
        <w:rPr>
          <w:rFonts w:ascii="仿宋_GB2312" w:eastAsia="仿宋_GB2312" w:hint="eastAsia"/>
          <w:color w:val="000000"/>
          <w:sz w:val="32"/>
          <w:szCs w:val="32"/>
        </w:rPr>
        <w:t>政府采购支出总额</w:t>
      </w:r>
      <w:r>
        <w:rPr>
          <w:rFonts w:ascii="仿宋_GB2312" w:eastAsia="仿宋_GB2312" w:hint="eastAsia"/>
          <w:color w:val="000000"/>
          <w:sz w:val="32"/>
          <w:szCs w:val="32"/>
        </w:rPr>
        <w:t>25.99</w:t>
      </w:r>
      <w:r>
        <w:rPr>
          <w:rFonts w:ascii="仿宋_GB2312" w:eastAsia="仿宋_GB2312" w:hint="eastAsia"/>
          <w:color w:val="000000"/>
          <w:sz w:val="32"/>
          <w:szCs w:val="32"/>
        </w:rPr>
        <w:t>万元，政府采购货物支出</w:t>
      </w:r>
      <w:r>
        <w:rPr>
          <w:rFonts w:ascii="仿宋_GB2312" w:eastAsia="仿宋_GB2312" w:hint="eastAsia"/>
          <w:color w:val="000000"/>
          <w:sz w:val="32"/>
          <w:szCs w:val="32"/>
        </w:rPr>
        <w:t>25.99</w:t>
      </w:r>
      <w:r>
        <w:rPr>
          <w:rFonts w:ascii="仿宋_GB2312" w:eastAsia="仿宋_GB2312" w:hint="eastAsia"/>
          <w:color w:val="000000"/>
          <w:sz w:val="32"/>
          <w:szCs w:val="32"/>
        </w:rPr>
        <w:t>万元、占政府采购支出总额的</w:t>
      </w:r>
      <w:r>
        <w:rPr>
          <w:rFonts w:ascii="仿宋_GB2312" w:eastAsia="仿宋_GB2312" w:hint="eastAsia"/>
          <w:color w:val="000000"/>
          <w:sz w:val="32"/>
          <w:szCs w:val="32"/>
        </w:rPr>
        <w:t>100</w:t>
      </w:r>
      <w:r>
        <w:rPr>
          <w:rFonts w:ascii="仿宋_GB2312" w:eastAsia="仿宋_GB2312"/>
          <w:color w:val="000000"/>
          <w:sz w:val="32"/>
          <w:szCs w:val="32"/>
        </w:rPr>
        <w:t>%</w:t>
      </w:r>
      <w:r>
        <w:rPr>
          <w:rFonts w:ascii="仿宋_GB2312" w:eastAsia="仿宋_GB2312" w:hint="eastAsia"/>
          <w:color w:val="000000"/>
          <w:sz w:val="32"/>
          <w:szCs w:val="32"/>
        </w:rPr>
        <w:t>。</w:t>
      </w:r>
    </w:p>
    <w:p w:rsidR="0056317E" w:rsidRDefault="00AF456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7" w:name="_Toc15377224"/>
      <w:r>
        <w:rPr>
          <w:rFonts w:ascii="仿宋" w:eastAsia="仿宋" w:hAnsi="仿宋" w:hint="eastAsia"/>
          <w:b/>
          <w:color w:val="000000"/>
          <w:sz w:val="32"/>
          <w:szCs w:val="32"/>
        </w:rPr>
        <w:t>（三）国有资产占有使用情况</w:t>
      </w:r>
      <w:bookmarkEnd w:id="57"/>
    </w:p>
    <w:p w:rsidR="0056317E" w:rsidRDefault="00AF4568">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Pr>
          <w:rFonts w:ascii="仿宋_GB2312" w:eastAsia="仿宋_GB2312" w:hint="eastAsia"/>
          <w:color w:val="000000"/>
          <w:sz w:val="32"/>
          <w:szCs w:val="32"/>
        </w:rPr>
        <w:t>阿坝州退管中心</w:t>
      </w:r>
      <w:r>
        <w:rPr>
          <w:rFonts w:ascii="仿宋_GB2312" w:eastAsia="仿宋_GB2312" w:hint="eastAsia"/>
          <w:color w:val="000000"/>
          <w:sz w:val="32"/>
          <w:szCs w:val="32"/>
        </w:rPr>
        <w:t>共有车辆</w:t>
      </w:r>
      <w:r>
        <w:rPr>
          <w:rFonts w:ascii="仿宋_GB2312" w:eastAsia="仿宋_GB2312" w:hint="eastAsia"/>
          <w:color w:val="000000"/>
          <w:sz w:val="32"/>
          <w:szCs w:val="32"/>
        </w:rPr>
        <w:t>1</w:t>
      </w:r>
      <w:r>
        <w:rPr>
          <w:rFonts w:ascii="仿宋_GB2312" w:eastAsia="仿宋_GB2312" w:hint="eastAsia"/>
          <w:color w:val="000000"/>
          <w:sz w:val="32"/>
          <w:szCs w:val="32"/>
        </w:rPr>
        <w:t>辆，其他用车</w:t>
      </w:r>
      <w:r>
        <w:rPr>
          <w:rFonts w:ascii="仿宋_GB2312" w:eastAsia="仿宋_GB2312" w:hint="eastAsia"/>
          <w:color w:val="000000"/>
          <w:sz w:val="32"/>
          <w:szCs w:val="32"/>
        </w:rPr>
        <w:t>1</w:t>
      </w:r>
      <w:r>
        <w:rPr>
          <w:rFonts w:ascii="仿宋_GB2312" w:eastAsia="仿宋_GB2312" w:hint="eastAsia"/>
          <w:color w:val="000000"/>
          <w:sz w:val="32"/>
          <w:szCs w:val="32"/>
        </w:rPr>
        <w:t>辆，其他用车主要是用于</w:t>
      </w:r>
      <w:r>
        <w:rPr>
          <w:rFonts w:ascii="仿宋_GB2312" w:eastAsia="仿宋_GB2312" w:hint="eastAsia"/>
          <w:color w:val="000000"/>
          <w:sz w:val="32"/>
          <w:szCs w:val="32"/>
        </w:rPr>
        <w:t>单位走访慰问异地离退休等人员。</w:t>
      </w:r>
    </w:p>
    <w:p w:rsidR="0056317E" w:rsidRDefault="0056317E">
      <w:pPr>
        <w:spacing w:line="600" w:lineRule="atLeast"/>
        <w:ind w:firstLineChars="200" w:firstLine="643"/>
        <w:rPr>
          <w:rFonts w:ascii="仿宋_GB2312" w:eastAsia="仿宋_GB2312"/>
          <w:b/>
          <w:color w:val="000000"/>
          <w:sz w:val="32"/>
          <w:szCs w:val="32"/>
        </w:rPr>
      </w:pPr>
    </w:p>
    <w:p w:rsidR="0056317E" w:rsidRDefault="00AF4568">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56317E" w:rsidRDefault="00AF4568">
      <w:pPr>
        <w:numPr>
          <w:ilvl w:val="0"/>
          <w:numId w:val="6"/>
        </w:numPr>
        <w:spacing w:line="600" w:lineRule="exact"/>
        <w:ind w:firstLineChars="150" w:firstLine="663"/>
        <w:jc w:val="center"/>
        <w:outlineLvl w:val="0"/>
        <w:rPr>
          <w:rStyle w:val="1Char"/>
          <w:rFonts w:ascii="黑体" w:eastAsia="黑体" w:hAnsi="黑体"/>
          <w:b w:val="0"/>
        </w:rPr>
      </w:pPr>
      <w:bookmarkStart w:id="58" w:name="_Toc15396613"/>
      <w:bookmarkStart w:id="59" w:name="_Toc15377225"/>
      <w:r>
        <w:rPr>
          <w:rFonts w:ascii="黑体" w:eastAsia="黑体" w:hAnsi="黑体" w:hint="eastAsia"/>
          <w:b/>
          <w:color w:val="000000"/>
          <w:sz w:val="44"/>
          <w:szCs w:val="44"/>
        </w:rPr>
        <w:lastRenderedPageBreak/>
        <w:t>名</w:t>
      </w:r>
      <w:r>
        <w:rPr>
          <w:rStyle w:val="1Char"/>
          <w:rFonts w:ascii="黑体" w:eastAsia="黑体" w:hAnsi="黑体" w:hint="eastAsia"/>
          <w:b w:val="0"/>
        </w:rPr>
        <w:t>词解释</w:t>
      </w:r>
      <w:bookmarkEnd w:id="58"/>
      <w:bookmarkEnd w:id="59"/>
    </w:p>
    <w:p w:rsidR="0056317E" w:rsidRDefault="0056317E">
      <w:pPr>
        <w:spacing w:line="600" w:lineRule="exact"/>
        <w:jc w:val="left"/>
        <w:rPr>
          <w:rFonts w:ascii="宋体"/>
          <w:b/>
          <w:color w:val="000000"/>
          <w:sz w:val="44"/>
          <w:szCs w:val="44"/>
        </w:rPr>
      </w:pPr>
    </w:p>
    <w:p w:rsidR="0056317E" w:rsidRDefault="00AF4568">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56317E" w:rsidRDefault="00AF456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其他收入：指单位取得的除上述收入以外的各项收入。主要是指单位取得的</w:t>
      </w:r>
      <w:r>
        <w:rPr>
          <w:rFonts w:ascii="仿宋_GB2312" w:eastAsia="仿宋_GB2312" w:hint="eastAsia"/>
          <w:sz w:val="32"/>
          <w:szCs w:val="32"/>
        </w:rPr>
        <w:t>财政预算</w:t>
      </w:r>
      <w:r>
        <w:rPr>
          <w:rFonts w:ascii="仿宋_GB2312" w:eastAsia="仿宋_GB2312" w:hint="eastAsia"/>
          <w:sz w:val="32"/>
          <w:szCs w:val="32"/>
        </w:rPr>
        <w:t>收入以外的各项收入。主要是</w:t>
      </w:r>
      <w:r>
        <w:rPr>
          <w:rFonts w:ascii="仿宋_GB2312" w:eastAsia="仿宋_GB2312" w:hint="eastAsia"/>
          <w:sz w:val="32"/>
          <w:szCs w:val="32"/>
        </w:rPr>
        <w:t>州级机关工委、军转办转来的特困党员和军转干部“春节”“八一”慰问金</w:t>
      </w:r>
      <w:r>
        <w:rPr>
          <w:rFonts w:ascii="仿宋_GB2312" w:eastAsia="仿宋_GB2312" w:hint="eastAsia"/>
          <w:sz w:val="32"/>
          <w:szCs w:val="32"/>
        </w:rPr>
        <w:t>等。</w:t>
      </w:r>
      <w:r>
        <w:rPr>
          <w:rFonts w:ascii="仿宋_GB2312" w:eastAsia="仿宋_GB2312"/>
          <w:sz w:val="32"/>
          <w:szCs w:val="32"/>
        </w:rPr>
        <w:t xml:space="preserve"> </w:t>
      </w:r>
    </w:p>
    <w:p w:rsidR="0056317E" w:rsidRDefault="00AF456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56317E" w:rsidRDefault="00AF456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、年末结转和结余：指单位按有关规定结转到下年或以后年度继续使用的资金。</w:t>
      </w:r>
    </w:p>
    <w:p w:rsidR="0056317E" w:rsidRDefault="00AF4568">
      <w:pPr>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hint="eastAsia"/>
          <w:color w:val="000000"/>
          <w:sz w:val="32"/>
          <w:szCs w:val="32"/>
        </w:rPr>
        <w:t>.</w:t>
      </w:r>
      <w:r>
        <w:rPr>
          <w:rFonts w:ascii="仿宋_GB2312" w:eastAsia="仿宋_GB2312" w:hint="eastAsia"/>
          <w:color w:val="000000"/>
          <w:sz w:val="32"/>
          <w:szCs w:val="32"/>
        </w:rPr>
        <w:t>一般公共服务（类）</w:t>
      </w:r>
      <w:r>
        <w:rPr>
          <w:rFonts w:ascii="仿宋_GB2312" w:eastAsia="仿宋_GB2312" w:hint="eastAsia"/>
          <w:color w:val="000000"/>
          <w:sz w:val="32"/>
          <w:szCs w:val="32"/>
        </w:rPr>
        <w:t>201</w:t>
      </w:r>
      <w:r>
        <w:rPr>
          <w:rFonts w:ascii="仿宋_GB2312" w:eastAsia="仿宋_GB2312" w:hint="eastAsia"/>
          <w:color w:val="000000"/>
          <w:sz w:val="32"/>
          <w:szCs w:val="32"/>
        </w:rPr>
        <w:t>（款）</w:t>
      </w:r>
      <w:r>
        <w:rPr>
          <w:rFonts w:ascii="仿宋_GB2312" w:eastAsia="仿宋_GB2312" w:hint="eastAsia"/>
          <w:color w:val="000000"/>
          <w:sz w:val="32"/>
          <w:szCs w:val="32"/>
        </w:rPr>
        <w:t>03</w:t>
      </w:r>
      <w:r>
        <w:rPr>
          <w:rFonts w:ascii="仿宋_GB2312" w:eastAsia="仿宋_GB2312" w:hint="eastAsia"/>
          <w:color w:val="000000"/>
          <w:sz w:val="32"/>
          <w:szCs w:val="32"/>
        </w:rPr>
        <w:t>（项）</w:t>
      </w:r>
      <w:r>
        <w:rPr>
          <w:rFonts w:ascii="仿宋_GB2312" w:eastAsia="仿宋_GB2312" w:hint="eastAsia"/>
          <w:color w:val="000000"/>
          <w:sz w:val="32"/>
          <w:szCs w:val="32"/>
        </w:rPr>
        <w:t>50</w:t>
      </w:r>
      <w:r>
        <w:rPr>
          <w:rFonts w:ascii="仿宋_GB2312" w:eastAsia="仿宋_GB2312" w:hint="eastAsia"/>
          <w:color w:val="000000"/>
          <w:sz w:val="32"/>
          <w:szCs w:val="32"/>
        </w:rPr>
        <w:t>指</w:t>
      </w:r>
      <w:r>
        <w:rPr>
          <w:rFonts w:ascii="仿宋_GB2312" w:eastAsia="仿宋_GB2312" w:hint="eastAsia"/>
          <w:color w:val="000000"/>
          <w:sz w:val="32"/>
          <w:szCs w:val="32"/>
        </w:rPr>
        <w:t>本单位事业运行的基本支出</w:t>
      </w:r>
      <w:r>
        <w:rPr>
          <w:rFonts w:ascii="仿宋_GB2312" w:eastAsia="仿宋_GB2312" w:hint="eastAsia"/>
          <w:color w:val="000000"/>
          <w:sz w:val="32"/>
          <w:szCs w:val="32"/>
        </w:rPr>
        <w:t>。</w:t>
      </w:r>
    </w:p>
    <w:p w:rsidR="0056317E" w:rsidRDefault="00AF4568">
      <w:pPr>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Pr>
          <w:rFonts w:ascii="仿宋_GB2312" w:eastAsia="仿宋_GB2312" w:hint="eastAsia"/>
          <w:color w:val="000000"/>
          <w:sz w:val="32"/>
          <w:szCs w:val="32"/>
        </w:rPr>
        <w:t>.</w:t>
      </w:r>
      <w:r>
        <w:rPr>
          <w:rFonts w:ascii="仿宋_GB2312" w:eastAsia="仿宋_GB2312" w:hint="eastAsia"/>
          <w:color w:val="000000"/>
          <w:sz w:val="32"/>
          <w:szCs w:val="32"/>
        </w:rPr>
        <w:t>社会保障和就业（类）</w:t>
      </w:r>
      <w:r>
        <w:rPr>
          <w:rFonts w:ascii="仿宋_GB2312" w:eastAsia="仿宋_GB2312" w:hint="eastAsia"/>
          <w:color w:val="000000"/>
          <w:sz w:val="32"/>
          <w:szCs w:val="32"/>
        </w:rPr>
        <w:t>208</w:t>
      </w:r>
      <w:r>
        <w:rPr>
          <w:rFonts w:ascii="仿宋_GB2312" w:eastAsia="仿宋_GB2312" w:hint="eastAsia"/>
          <w:color w:val="000000"/>
          <w:sz w:val="32"/>
          <w:szCs w:val="32"/>
        </w:rPr>
        <w:t>（款）</w:t>
      </w:r>
      <w:r>
        <w:rPr>
          <w:rFonts w:ascii="仿宋_GB2312" w:eastAsia="仿宋_GB2312" w:hint="eastAsia"/>
          <w:color w:val="000000"/>
          <w:sz w:val="32"/>
          <w:szCs w:val="32"/>
        </w:rPr>
        <w:t>05</w:t>
      </w:r>
      <w:r>
        <w:rPr>
          <w:rFonts w:ascii="仿宋_GB2312" w:eastAsia="仿宋_GB2312" w:hint="eastAsia"/>
          <w:color w:val="000000"/>
          <w:sz w:val="32"/>
          <w:szCs w:val="32"/>
        </w:rPr>
        <w:t>（项）</w:t>
      </w:r>
      <w:r>
        <w:rPr>
          <w:rFonts w:ascii="仿宋_GB2312" w:eastAsia="仿宋_GB2312" w:hint="eastAsia"/>
          <w:color w:val="000000"/>
          <w:sz w:val="32"/>
          <w:szCs w:val="32"/>
        </w:rPr>
        <w:t>05</w:t>
      </w:r>
      <w:r>
        <w:rPr>
          <w:rFonts w:ascii="仿宋_GB2312" w:eastAsia="仿宋_GB2312" w:hint="eastAsia"/>
          <w:color w:val="000000"/>
          <w:sz w:val="32"/>
          <w:szCs w:val="32"/>
        </w:rPr>
        <w:t>：指</w:t>
      </w:r>
      <w:r>
        <w:rPr>
          <w:rFonts w:ascii="仿宋_GB2312" w:eastAsia="仿宋_GB2312" w:hint="eastAsia"/>
          <w:color w:val="000000"/>
          <w:sz w:val="32"/>
          <w:szCs w:val="32"/>
        </w:rPr>
        <w:t>由单位实际缴纳养老保险费费支出</w:t>
      </w:r>
      <w:r>
        <w:rPr>
          <w:rFonts w:ascii="仿宋_GB2312" w:eastAsia="仿宋_GB2312" w:hint="eastAsia"/>
          <w:color w:val="000000"/>
          <w:sz w:val="32"/>
          <w:szCs w:val="32"/>
        </w:rPr>
        <w:t>。</w:t>
      </w:r>
    </w:p>
    <w:p w:rsidR="0056317E" w:rsidRDefault="00AF4568">
      <w:pPr>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Pr>
          <w:rFonts w:ascii="仿宋_GB2312" w:eastAsia="仿宋_GB2312" w:hint="eastAsia"/>
          <w:color w:val="000000"/>
          <w:sz w:val="32"/>
          <w:szCs w:val="32"/>
        </w:rPr>
        <w:t>社会保障和就业（类）</w:t>
      </w:r>
      <w:r>
        <w:rPr>
          <w:rFonts w:ascii="仿宋_GB2312" w:eastAsia="仿宋_GB2312" w:hint="eastAsia"/>
          <w:color w:val="000000"/>
          <w:sz w:val="32"/>
          <w:szCs w:val="32"/>
        </w:rPr>
        <w:t>208</w:t>
      </w:r>
      <w:r>
        <w:rPr>
          <w:rFonts w:ascii="仿宋_GB2312" w:eastAsia="仿宋_GB2312" w:hint="eastAsia"/>
          <w:color w:val="000000"/>
          <w:sz w:val="32"/>
          <w:szCs w:val="32"/>
        </w:rPr>
        <w:t>（款）</w:t>
      </w:r>
      <w:r>
        <w:rPr>
          <w:rFonts w:ascii="仿宋_GB2312" w:eastAsia="仿宋_GB2312" w:hint="eastAsia"/>
          <w:color w:val="000000"/>
          <w:sz w:val="32"/>
          <w:szCs w:val="32"/>
        </w:rPr>
        <w:t>05</w:t>
      </w:r>
      <w:r>
        <w:rPr>
          <w:rFonts w:ascii="仿宋_GB2312" w:eastAsia="仿宋_GB2312" w:hint="eastAsia"/>
          <w:color w:val="000000"/>
          <w:sz w:val="32"/>
          <w:szCs w:val="32"/>
        </w:rPr>
        <w:t>（项）</w:t>
      </w:r>
      <w:r>
        <w:rPr>
          <w:rFonts w:ascii="仿宋_GB2312" w:eastAsia="仿宋_GB2312" w:hint="eastAsia"/>
          <w:color w:val="000000"/>
          <w:sz w:val="32"/>
          <w:szCs w:val="32"/>
        </w:rPr>
        <w:t>06</w:t>
      </w:r>
      <w:r>
        <w:rPr>
          <w:rFonts w:ascii="仿宋_GB2312" w:eastAsia="仿宋_GB2312" w:hint="eastAsia"/>
          <w:color w:val="000000"/>
          <w:sz w:val="32"/>
          <w:szCs w:val="32"/>
        </w:rPr>
        <w:t>：指</w:t>
      </w:r>
      <w:r>
        <w:rPr>
          <w:rFonts w:ascii="仿宋_GB2312" w:eastAsia="仿宋_GB2312" w:hint="eastAsia"/>
          <w:color w:val="000000"/>
          <w:sz w:val="32"/>
          <w:szCs w:val="32"/>
        </w:rPr>
        <w:t>由单位实际缴纳的职业年金支出</w:t>
      </w:r>
      <w:r>
        <w:rPr>
          <w:rFonts w:ascii="仿宋_GB2312" w:eastAsia="仿宋_GB2312" w:hint="eastAsia"/>
          <w:color w:val="000000"/>
          <w:sz w:val="32"/>
          <w:szCs w:val="32"/>
        </w:rPr>
        <w:t>。</w:t>
      </w:r>
    </w:p>
    <w:p w:rsidR="0056317E" w:rsidRDefault="00AF4568">
      <w:pPr>
        <w:ind w:firstLineChars="200" w:firstLine="640"/>
        <w:rPr>
          <w:rFonts w:ascii="仿宋_GB2312" w:eastAsia="仿宋_GB2312"/>
          <w:color w:val="000000"/>
          <w:sz w:val="32"/>
          <w:szCs w:val="32"/>
        </w:rPr>
      </w:pPr>
      <w:r>
        <w:rPr>
          <w:rFonts w:ascii="仿宋_GB2312" w:eastAsia="仿宋_GB2312" w:hint="eastAsia"/>
          <w:color w:val="000000"/>
          <w:sz w:val="32"/>
          <w:szCs w:val="32"/>
        </w:rPr>
        <w:t>8</w:t>
      </w:r>
      <w:r>
        <w:rPr>
          <w:rFonts w:ascii="仿宋_GB2312" w:eastAsia="仿宋_GB2312" w:hint="eastAsia"/>
          <w:color w:val="000000"/>
          <w:sz w:val="32"/>
          <w:szCs w:val="32"/>
        </w:rPr>
        <w:t>.</w:t>
      </w:r>
      <w:r>
        <w:rPr>
          <w:rFonts w:ascii="仿宋_GB2312" w:eastAsia="仿宋_GB2312" w:hint="eastAsia"/>
          <w:color w:val="000000"/>
          <w:sz w:val="32"/>
          <w:szCs w:val="32"/>
        </w:rPr>
        <w:t>医疗卫生与计划生育（类）</w:t>
      </w:r>
      <w:r>
        <w:rPr>
          <w:rFonts w:ascii="仿宋_GB2312" w:eastAsia="仿宋_GB2312" w:hint="eastAsia"/>
          <w:color w:val="000000"/>
          <w:sz w:val="32"/>
          <w:szCs w:val="32"/>
        </w:rPr>
        <w:t>210</w:t>
      </w:r>
      <w:r>
        <w:rPr>
          <w:rFonts w:ascii="仿宋_GB2312" w:eastAsia="仿宋_GB2312" w:hint="eastAsia"/>
          <w:color w:val="000000"/>
          <w:sz w:val="32"/>
          <w:szCs w:val="32"/>
        </w:rPr>
        <w:t>（款）</w:t>
      </w:r>
      <w:r>
        <w:rPr>
          <w:rFonts w:ascii="仿宋_GB2312" w:eastAsia="仿宋_GB2312" w:hint="eastAsia"/>
          <w:color w:val="000000"/>
          <w:sz w:val="32"/>
          <w:szCs w:val="32"/>
        </w:rPr>
        <w:t>11</w:t>
      </w:r>
      <w:r>
        <w:rPr>
          <w:rFonts w:ascii="仿宋_GB2312" w:eastAsia="仿宋_GB2312" w:hint="eastAsia"/>
          <w:color w:val="000000"/>
          <w:sz w:val="32"/>
          <w:szCs w:val="32"/>
        </w:rPr>
        <w:t>（项）</w:t>
      </w:r>
      <w:r>
        <w:rPr>
          <w:rFonts w:ascii="仿宋_GB2312" w:eastAsia="仿宋_GB2312" w:hint="eastAsia"/>
          <w:color w:val="000000"/>
          <w:sz w:val="32"/>
          <w:szCs w:val="32"/>
        </w:rPr>
        <w:t>02</w:t>
      </w:r>
      <w:r>
        <w:rPr>
          <w:rFonts w:ascii="仿宋_GB2312" w:eastAsia="仿宋_GB2312" w:hint="eastAsia"/>
          <w:color w:val="000000"/>
          <w:sz w:val="32"/>
          <w:szCs w:val="32"/>
        </w:rPr>
        <w:t>：指</w:t>
      </w:r>
      <w:r>
        <w:rPr>
          <w:rFonts w:ascii="仿宋_GB2312" w:eastAsia="仿宋_GB2312" w:hint="eastAsia"/>
          <w:color w:val="000000"/>
          <w:sz w:val="32"/>
          <w:szCs w:val="32"/>
        </w:rPr>
        <w:t>由单位实际缴纳事业医疗保险费支出</w:t>
      </w:r>
      <w:r>
        <w:rPr>
          <w:rFonts w:ascii="仿宋_GB2312" w:eastAsia="仿宋_GB2312" w:hint="eastAsia"/>
          <w:color w:val="000000"/>
          <w:sz w:val="32"/>
          <w:szCs w:val="32"/>
        </w:rPr>
        <w:t>。</w:t>
      </w:r>
    </w:p>
    <w:p w:rsidR="0056317E" w:rsidRDefault="00AF4568">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Pr>
          <w:rFonts w:ascii="仿宋_GB2312" w:eastAsia="仿宋_GB2312" w:hint="eastAsia"/>
          <w:color w:val="000000"/>
          <w:sz w:val="32"/>
          <w:szCs w:val="32"/>
        </w:rPr>
        <w:t>.</w:t>
      </w:r>
      <w:r>
        <w:rPr>
          <w:rFonts w:ascii="仿宋_GB2312" w:eastAsia="仿宋_GB2312" w:hint="eastAsia"/>
          <w:color w:val="000000"/>
          <w:sz w:val="32"/>
          <w:szCs w:val="32"/>
        </w:rPr>
        <w:t>住房保障（类）</w:t>
      </w:r>
      <w:r>
        <w:rPr>
          <w:rFonts w:ascii="仿宋_GB2312" w:eastAsia="仿宋_GB2312" w:hint="eastAsia"/>
          <w:color w:val="000000"/>
          <w:sz w:val="32"/>
          <w:szCs w:val="32"/>
        </w:rPr>
        <w:t>221</w:t>
      </w:r>
      <w:r>
        <w:rPr>
          <w:rFonts w:ascii="仿宋_GB2312" w:eastAsia="仿宋_GB2312" w:hint="eastAsia"/>
          <w:color w:val="000000"/>
          <w:sz w:val="32"/>
          <w:szCs w:val="32"/>
        </w:rPr>
        <w:t>（款）</w:t>
      </w:r>
      <w:r>
        <w:rPr>
          <w:rFonts w:ascii="仿宋_GB2312" w:eastAsia="仿宋_GB2312" w:hint="eastAsia"/>
          <w:color w:val="000000"/>
          <w:sz w:val="32"/>
          <w:szCs w:val="32"/>
        </w:rPr>
        <w:t>02</w:t>
      </w:r>
      <w:r>
        <w:rPr>
          <w:rFonts w:ascii="仿宋_GB2312" w:eastAsia="仿宋_GB2312" w:hint="eastAsia"/>
          <w:color w:val="000000"/>
          <w:sz w:val="32"/>
          <w:szCs w:val="32"/>
        </w:rPr>
        <w:t>（项）</w:t>
      </w:r>
      <w:r>
        <w:rPr>
          <w:rFonts w:ascii="仿宋_GB2312" w:eastAsia="仿宋_GB2312" w:hint="eastAsia"/>
          <w:color w:val="000000"/>
          <w:sz w:val="32"/>
          <w:szCs w:val="32"/>
        </w:rPr>
        <w:t>01</w:t>
      </w:r>
      <w:r>
        <w:rPr>
          <w:rFonts w:ascii="仿宋_GB2312" w:eastAsia="仿宋_GB2312" w:hint="eastAsia"/>
          <w:color w:val="000000"/>
          <w:sz w:val="32"/>
          <w:szCs w:val="32"/>
        </w:rPr>
        <w:t>：指</w:t>
      </w:r>
      <w:r>
        <w:rPr>
          <w:rFonts w:ascii="仿宋_GB2312" w:eastAsia="仿宋_GB2312" w:hint="eastAsia"/>
          <w:color w:val="000000"/>
          <w:sz w:val="32"/>
          <w:szCs w:val="32"/>
        </w:rPr>
        <w:t>由单位实际缴纳的住房公积金支出</w:t>
      </w:r>
      <w:r>
        <w:rPr>
          <w:rFonts w:ascii="仿宋_GB2312" w:eastAsia="仿宋_GB2312" w:hint="eastAsia"/>
          <w:color w:val="000000"/>
          <w:sz w:val="32"/>
          <w:szCs w:val="32"/>
        </w:rPr>
        <w:t>。</w:t>
      </w:r>
    </w:p>
    <w:p w:rsidR="0056317E" w:rsidRDefault="00AF4568">
      <w:pPr>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Pr>
          <w:rFonts w:ascii="仿宋_GB2312" w:eastAsia="仿宋_GB2312" w:hint="eastAsia"/>
          <w:color w:val="000000"/>
          <w:sz w:val="32"/>
          <w:szCs w:val="32"/>
        </w:rPr>
        <w:t>基本支出：指为保障机构正常运转、完成日常工作</w:t>
      </w:r>
      <w:r>
        <w:rPr>
          <w:rFonts w:ascii="仿宋_GB2312" w:eastAsia="仿宋_GB2312" w:hint="eastAsia"/>
          <w:color w:val="000000"/>
          <w:sz w:val="32"/>
          <w:szCs w:val="32"/>
        </w:rPr>
        <w:lastRenderedPageBreak/>
        <w:t>任务而发生的人员支出和公用支出。</w:t>
      </w:r>
    </w:p>
    <w:p w:rsidR="0056317E" w:rsidRDefault="00AF4568">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Pr>
          <w:rFonts w:ascii="仿宋_GB2312" w:eastAsia="仿宋_GB2312" w:hint="eastAsia"/>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hint="eastAsia"/>
          <w:color w:val="000000"/>
          <w:sz w:val="32"/>
          <w:szCs w:val="32"/>
        </w:rPr>
        <w:t xml:space="preserve"> </w:t>
      </w:r>
    </w:p>
    <w:p w:rsidR="0056317E" w:rsidRDefault="0056317E">
      <w:pPr>
        <w:rPr>
          <w:rFonts w:ascii="仿宋_GB2312" w:eastAsia="仿宋_GB2312"/>
          <w:color w:val="000000"/>
          <w:sz w:val="32"/>
          <w:szCs w:val="32"/>
        </w:rPr>
      </w:pPr>
    </w:p>
    <w:p w:rsidR="0056317E" w:rsidRDefault="00AF456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12</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56317E" w:rsidRDefault="00AF456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w:t>
      </w:r>
      <w:r>
        <w:rPr>
          <w:rFonts w:ascii="仿宋_GB2312" w:eastAsia="仿宋_GB2312" w:hint="eastAsia"/>
          <w:sz w:val="32"/>
          <w:szCs w:val="32"/>
        </w:rPr>
        <w:t>、会议费、福利费、日常维修费、专用材料及一般设备购置费、办公用房水电费、办公用房取暖费、办公用房物业管理费、公务用车运行维护费以及其他费用。</w:t>
      </w:r>
    </w:p>
    <w:p w:rsidR="0056317E" w:rsidRDefault="00AF4568">
      <w:pPr>
        <w:spacing w:line="600" w:lineRule="exact"/>
        <w:jc w:val="center"/>
        <w:outlineLvl w:val="0"/>
        <w:rPr>
          <w:rStyle w:val="1Char"/>
          <w:rFonts w:ascii="黑体" w:eastAsia="黑体" w:hAnsi="黑体"/>
          <w:b w:val="0"/>
        </w:rPr>
      </w:pPr>
      <w:bookmarkStart w:id="60" w:name="_Toc15377226"/>
      <w:r>
        <w:rPr>
          <w:rFonts w:ascii="宋体"/>
          <w:b/>
          <w:color w:val="000000"/>
          <w:sz w:val="44"/>
          <w:szCs w:val="44"/>
        </w:rPr>
        <w:br w:type="page"/>
      </w:r>
      <w:bookmarkStart w:id="61"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61"/>
    </w:p>
    <w:p w:rsidR="0056317E" w:rsidRDefault="0056317E">
      <w:pPr>
        <w:spacing w:line="600" w:lineRule="exact"/>
        <w:jc w:val="center"/>
        <w:outlineLvl w:val="0"/>
        <w:rPr>
          <w:rStyle w:val="1Char"/>
        </w:rPr>
      </w:pPr>
    </w:p>
    <w:p w:rsidR="0056317E" w:rsidRDefault="00AF4568">
      <w:pPr>
        <w:pStyle w:val="2"/>
        <w:rPr>
          <w:rStyle w:val="1Char"/>
          <w:rFonts w:ascii="仿宋" w:eastAsia="仿宋" w:hAnsi="仿宋"/>
          <w:sz w:val="32"/>
          <w:szCs w:val="32"/>
        </w:rPr>
      </w:pPr>
      <w:bookmarkStart w:id="62" w:name="_Toc15396615"/>
      <w:r>
        <w:rPr>
          <w:rStyle w:val="1Char"/>
          <w:rFonts w:ascii="仿宋" w:eastAsia="仿宋" w:hAnsi="仿宋" w:hint="eastAsia"/>
          <w:sz w:val="32"/>
          <w:szCs w:val="32"/>
        </w:rPr>
        <w:t>附件</w:t>
      </w:r>
      <w:r>
        <w:rPr>
          <w:rStyle w:val="1Char"/>
          <w:rFonts w:ascii="仿宋" w:eastAsia="仿宋" w:hAnsi="仿宋" w:hint="eastAsia"/>
          <w:sz w:val="32"/>
          <w:szCs w:val="32"/>
        </w:rPr>
        <w:t>1</w:t>
      </w:r>
      <w:bookmarkEnd w:id="62"/>
    </w:p>
    <w:p w:rsidR="0056317E" w:rsidRDefault="00AF4568">
      <w:pPr>
        <w:jc w:val="center"/>
        <w:rPr>
          <w:rFonts w:ascii="宋体" w:cs="宋体"/>
          <w:sz w:val="36"/>
          <w:szCs w:val="36"/>
        </w:rPr>
      </w:pPr>
      <w:bookmarkStart w:id="63" w:name="_Toc15396617"/>
      <w:r>
        <w:rPr>
          <w:rFonts w:ascii="黑体" w:eastAsia="黑体" w:hAnsi="黑体" w:cs="仿宋" w:hint="eastAsia"/>
          <w:sz w:val="36"/>
          <w:szCs w:val="36"/>
        </w:rPr>
        <w:t>阿坝州退管中心</w:t>
      </w:r>
      <w:r>
        <w:rPr>
          <w:rFonts w:ascii="黑体" w:eastAsia="黑体" w:hAnsi="黑体" w:cs="仿宋"/>
          <w:sz w:val="36"/>
          <w:szCs w:val="36"/>
        </w:rPr>
        <w:t>201</w:t>
      </w:r>
      <w:r>
        <w:rPr>
          <w:rFonts w:ascii="黑体" w:eastAsia="黑体" w:hAnsi="黑体" w:cs="仿宋" w:hint="eastAsia"/>
          <w:sz w:val="36"/>
          <w:szCs w:val="36"/>
        </w:rPr>
        <w:t>8</w:t>
      </w:r>
      <w:r>
        <w:rPr>
          <w:rFonts w:ascii="黑体" w:eastAsia="黑体" w:hAnsi="黑体" w:cs="仿宋" w:hint="eastAsia"/>
          <w:sz w:val="36"/>
          <w:szCs w:val="36"/>
        </w:rPr>
        <w:t>年部门整体支出绩效报告</w:t>
      </w:r>
    </w:p>
    <w:p w:rsidR="0056317E" w:rsidRDefault="0056317E">
      <w:pPr>
        <w:jc w:val="left"/>
        <w:rPr>
          <w:rFonts w:ascii="宋体" w:cs="宋体"/>
          <w:sz w:val="36"/>
          <w:szCs w:val="36"/>
        </w:rPr>
      </w:pPr>
    </w:p>
    <w:p w:rsidR="0056317E" w:rsidRDefault="00AF4568">
      <w:pPr>
        <w:ind w:firstLineChars="200" w:firstLine="640"/>
        <w:jc w:val="left"/>
        <w:rPr>
          <w:rFonts w:ascii="仿宋" w:eastAsia="仿宋" w:hAnsi="仿宋" w:cs="仿宋"/>
          <w:sz w:val="32"/>
          <w:szCs w:val="32"/>
        </w:rPr>
      </w:pPr>
      <w:r>
        <w:rPr>
          <w:rFonts w:ascii="仿宋" w:eastAsia="仿宋" w:hAnsi="仿宋" w:cs="仿宋" w:hint="eastAsia"/>
          <w:sz w:val="32"/>
          <w:szCs w:val="32"/>
        </w:rPr>
        <w:t>阿坝州退管中心按照阿州财办（</w:t>
      </w:r>
      <w:r>
        <w:rPr>
          <w:rFonts w:ascii="仿宋" w:eastAsia="仿宋" w:hAnsi="仿宋" w:cs="仿宋"/>
          <w:sz w:val="32"/>
          <w:szCs w:val="32"/>
        </w:rPr>
        <w:t>201</w:t>
      </w:r>
      <w:r>
        <w:rPr>
          <w:rFonts w:ascii="仿宋" w:eastAsia="仿宋" w:hAnsi="仿宋" w:cs="仿宋" w:hint="eastAsia"/>
          <w:sz w:val="32"/>
          <w:szCs w:val="32"/>
        </w:rPr>
        <w:t>9</w:t>
      </w:r>
      <w:r>
        <w:rPr>
          <w:rFonts w:ascii="仿宋" w:eastAsia="仿宋" w:hAnsi="仿宋" w:cs="仿宋" w:hint="eastAsia"/>
          <w:sz w:val="32"/>
          <w:szCs w:val="32"/>
        </w:rPr>
        <w:t>）</w:t>
      </w:r>
      <w:r>
        <w:rPr>
          <w:rFonts w:ascii="仿宋" w:eastAsia="仿宋" w:hAnsi="仿宋" w:cs="仿宋" w:hint="eastAsia"/>
          <w:sz w:val="32"/>
          <w:szCs w:val="32"/>
        </w:rPr>
        <w:t>38</w:t>
      </w:r>
      <w:r>
        <w:rPr>
          <w:rFonts w:ascii="仿宋" w:eastAsia="仿宋" w:hAnsi="仿宋" w:cs="仿宋" w:hint="eastAsia"/>
          <w:sz w:val="32"/>
          <w:szCs w:val="32"/>
        </w:rPr>
        <w:t>号《阿坝州财政局关于开展</w:t>
      </w:r>
      <w:r>
        <w:rPr>
          <w:rFonts w:ascii="仿宋" w:eastAsia="仿宋" w:hAnsi="仿宋" w:cs="仿宋"/>
          <w:sz w:val="32"/>
          <w:szCs w:val="32"/>
        </w:rPr>
        <w:t>201</w:t>
      </w:r>
      <w:r>
        <w:rPr>
          <w:rFonts w:ascii="仿宋" w:eastAsia="仿宋" w:hAnsi="仿宋" w:cs="仿宋" w:hint="eastAsia"/>
          <w:sz w:val="32"/>
          <w:szCs w:val="32"/>
        </w:rPr>
        <w:t>9</w:t>
      </w:r>
      <w:r>
        <w:rPr>
          <w:rFonts w:ascii="仿宋" w:eastAsia="仿宋" w:hAnsi="仿宋" w:cs="仿宋" w:hint="eastAsia"/>
          <w:sz w:val="32"/>
          <w:szCs w:val="32"/>
        </w:rPr>
        <w:t>年财政支出绩效评价工作的通知》要求，认真贯彻落实，根据工作实际，及时开展对本部门预算支出绩效自评，现将本单位预算支出绩效报告于下：</w:t>
      </w:r>
    </w:p>
    <w:p w:rsidR="0056317E" w:rsidRDefault="00AF4568">
      <w:pPr>
        <w:jc w:val="left"/>
        <w:rPr>
          <w:rFonts w:ascii="黑体" w:eastAsia="黑体" w:hAnsi="黑体" w:cs="仿宋"/>
          <w:sz w:val="32"/>
          <w:szCs w:val="32"/>
        </w:rPr>
      </w:pPr>
      <w:r>
        <w:rPr>
          <w:rFonts w:ascii="仿宋" w:eastAsia="仿宋" w:hAnsi="仿宋" w:cs="仿宋"/>
          <w:sz w:val="32"/>
          <w:szCs w:val="32"/>
        </w:rPr>
        <w:t xml:space="preserve">  </w:t>
      </w:r>
      <w:r>
        <w:rPr>
          <w:rFonts w:ascii="宋体" w:hAnsi="宋体" w:cs="仿宋"/>
          <w:b/>
          <w:sz w:val="32"/>
          <w:szCs w:val="32"/>
        </w:rPr>
        <w:t xml:space="preserve"> </w:t>
      </w:r>
      <w:r>
        <w:rPr>
          <w:rFonts w:ascii="黑体" w:eastAsia="黑体" w:hAnsi="黑体" w:cs="仿宋"/>
          <w:sz w:val="32"/>
          <w:szCs w:val="32"/>
        </w:rPr>
        <w:t xml:space="preserve"> </w:t>
      </w:r>
      <w:r>
        <w:rPr>
          <w:rFonts w:ascii="黑体" w:eastAsia="黑体" w:hAnsi="黑体" w:cs="仿宋" w:hint="eastAsia"/>
          <w:sz w:val="32"/>
          <w:szCs w:val="32"/>
        </w:rPr>
        <w:t>一、</w:t>
      </w:r>
      <w:r>
        <w:rPr>
          <w:rFonts w:ascii="黑体" w:eastAsia="黑体" w:hAnsi="黑体" w:cs="仿宋"/>
          <w:sz w:val="32"/>
          <w:szCs w:val="32"/>
        </w:rPr>
        <w:t xml:space="preserve"> </w:t>
      </w:r>
      <w:r>
        <w:rPr>
          <w:rFonts w:ascii="黑体" w:eastAsia="黑体" w:hAnsi="黑体" w:cs="仿宋" w:hint="eastAsia"/>
          <w:sz w:val="32"/>
          <w:szCs w:val="32"/>
        </w:rPr>
        <w:t>部门概况</w:t>
      </w:r>
    </w:p>
    <w:p w:rsidR="0056317E" w:rsidRDefault="00AF4568">
      <w:pPr>
        <w:pStyle w:val="aa"/>
        <w:ind w:firstLineChars="0" w:firstLine="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（一）机构组成：退管中心下设综合办公室。</w:t>
      </w:r>
    </w:p>
    <w:p w:rsidR="0056317E" w:rsidRDefault="00AF4568">
      <w:pPr>
        <w:jc w:val="left"/>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（二）机构职能：</w:t>
      </w:r>
    </w:p>
    <w:p w:rsidR="0056317E" w:rsidRDefault="00AF4568">
      <w:pPr>
        <w:ind w:firstLineChars="200" w:firstLine="640"/>
        <w:rPr>
          <w:rFonts w:ascii="仿宋_GB2312" w:eastAsia="仿宋_GB2312" w:hAnsi="宋体" w:cs="宋体-18030"/>
          <w:color w:val="000000"/>
          <w:sz w:val="32"/>
          <w:szCs w:val="32"/>
        </w:rPr>
      </w:pPr>
      <w:r>
        <w:rPr>
          <w:rFonts w:ascii="仿宋_GB2312" w:eastAsia="仿宋_GB2312" w:hAnsi="宋体" w:cs="宋体-18030"/>
          <w:color w:val="000000"/>
          <w:sz w:val="32"/>
          <w:szCs w:val="32"/>
        </w:rPr>
        <w:t>1</w:t>
      </w:r>
      <w:r>
        <w:rPr>
          <w:rFonts w:ascii="仿宋_GB2312" w:eastAsia="仿宋_GB2312" w:hAnsi="宋体" w:cs="宋体-18030" w:hint="eastAsia"/>
          <w:color w:val="000000"/>
          <w:sz w:val="32"/>
          <w:szCs w:val="32"/>
        </w:rPr>
        <w:t>、进一步做好企业离退休人员的服务和管理，全面推进离退休人员的社会化管理和创新工作，特别做好离退休老干部的服务工作。</w:t>
      </w:r>
    </w:p>
    <w:p w:rsidR="0056317E" w:rsidRDefault="00AF4568">
      <w:pPr>
        <w:ind w:firstLine="600"/>
        <w:rPr>
          <w:rFonts w:ascii="仿宋_GB2312" w:eastAsia="仿宋_GB2312" w:hAnsi="宋体" w:cs="宋体-18030"/>
          <w:color w:val="000000"/>
          <w:sz w:val="32"/>
          <w:szCs w:val="32"/>
        </w:rPr>
      </w:pPr>
      <w:r>
        <w:rPr>
          <w:rFonts w:ascii="仿宋_GB2312" w:eastAsia="仿宋_GB2312" w:hAnsi="宋体" w:cs="宋体-18030"/>
          <w:color w:val="000000"/>
          <w:sz w:val="32"/>
          <w:szCs w:val="32"/>
        </w:rPr>
        <w:t>2</w:t>
      </w:r>
      <w:r>
        <w:rPr>
          <w:rFonts w:ascii="仿宋_GB2312" w:eastAsia="仿宋_GB2312" w:hAnsi="宋体" w:cs="宋体-18030" w:hint="eastAsia"/>
          <w:color w:val="000000"/>
          <w:sz w:val="32"/>
          <w:szCs w:val="32"/>
        </w:rPr>
        <w:t>、做好群众工作，把维稳工作、社会矛盾纠纷调解（参与行政调解）纳入到日常工作中，按照信访条例处理各类信访件和矛盾纠纷。</w:t>
      </w:r>
    </w:p>
    <w:p w:rsidR="0056317E" w:rsidRDefault="00AF4568">
      <w:pPr>
        <w:ind w:firstLine="600"/>
        <w:rPr>
          <w:rFonts w:ascii="仿宋_GB2312" w:eastAsia="仿宋_GB2312" w:hAnsi="宋体" w:cs="宋体-18030"/>
          <w:color w:val="000000"/>
          <w:sz w:val="32"/>
          <w:szCs w:val="32"/>
        </w:rPr>
      </w:pPr>
      <w:r>
        <w:rPr>
          <w:rFonts w:ascii="仿宋_GB2312" w:eastAsia="仿宋_GB2312" w:hAnsi="宋体" w:cs="宋体-18030"/>
          <w:color w:val="000000"/>
          <w:sz w:val="32"/>
          <w:szCs w:val="32"/>
        </w:rPr>
        <w:t>3</w:t>
      </w:r>
      <w:r>
        <w:rPr>
          <w:rFonts w:ascii="仿宋_GB2312" w:eastAsia="仿宋_GB2312" w:hAnsi="宋体" w:cs="宋体-18030" w:hint="eastAsia"/>
          <w:color w:val="000000"/>
          <w:sz w:val="32"/>
          <w:szCs w:val="32"/>
        </w:rPr>
        <w:t>、建立“退管中心”所管辖范围内企业离退休人员（包括军转干部）数据库或信息库、基本情况台帐和各类档案，准确和动态的掌握各类人员信息，同时也为相关职能部门提</w:t>
      </w:r>
      <w:r>
        <w:rPr>
          <w:rFonts w:ascii="仿宋_GB2312" w:eastAsia="仿宋_GB2312" w:hAnsi="宋体" w:cs="宋体-18030" w:hint="eastAsia"/>
          <w:color w:val="000000"/>
          <w:sz w:val="32"/>
          <w:szCs w:val="32"/>
        </w:rPr>
        <w:lastRenderedPageBreak/>
        <w:t>供真实的各类数据。</w:t>
      </w:r>
    </w:p>
    <w:p w:rsidR="0056317E" w:rsidRDefault="00AF4568">
      <w:pPr>
        <w:ind w:firstLineChars="200" w:firstLine="640"/>
        <w:rPr>
          <w:rFonts w:ascii="仿宋_GB2312" w:eastAsia="仿宋_GB2312" w:hAnsi="宋体" w:cs="宋体-18030"/>
          <w:color w:val="000000"/>
          <w:kern w:val="0"/>
          <w:sz w:val="32"/>
          <w:szCs w:val="32"/>
        </w:rPr>
      </w:pPr>
      <w:r>
        <w:rPr>
          <w:rFonts w:ascii="仿宋_GB2312" w:eastAsia="仿宋_GB2312" w:hAnsi="宋体" w:cs="宋体-18030"/>
          <w:color w:val="000000"/>
          <w:kern w:val="0"/>
          <w:sz w:val="32"/>
          <w:szCs w:val="32"/>
        </w:rPr>
        <w:t>4</w:t>
      </w:r>
      <w:r>
        <w:rPr>
          <w:rFonts w:ascii="仿宋_GB2312" w:eastAsia="仿宋_GB2312" w:hAnsi="宋体" w:cs="宋体-18030" w:hint="eastAsia"/>
          <w:color w:val="000000"/>
          <w:kern w:val="0"/>
          <w:sz w:val="32"/>
          <w:szCs w:val="32"/>
        </w:rPr>
        <w:t>、加强党建工作和基层党组织建设，充分发挥基层党组织作用，做到离退休人员的思想政治工作经常化、制度化，把维稳工作、社会矛盾纠纷调解工作渗入到基层党支部工作中。</w:t>
      </w:r>
    </w:p>
    <w:p w:rsidR="0056317E" w:rsidRDefault="00AF4568">
      <w:pPr>
        <w:ind w:firstLineChars="200" w:firstLine="640"/>
        <w:rPr>
          <w:rFonts w:ascii="仿宋_GB2312" w:eastAsia="仿宋_GB2312" w:hAnsi="宋体" w:cs="宋体-18030"/>
          <w:color w:val="000000"/>
          <w:kern w:val="0"/>
          <w:sz w:val="32"/>
          <w:szCs w:val="32"/>
        </w:rPr>
      </w:pPr>
      <w:r>
        <w:rPr>
          <w:rFonts w:ascii="仿宋_GB2312" w:eastAsia="仿宋_GB2312" w:hAnsi="宋体" w:cs="宋体-18030"/>
          <w:color w:val="000000"/>
          <w:kern w:val="0"/>
          <w:sz w:val="32"/>
          <w:szCs w:val="32"/>
        </w:rPr>
        <w:t>5</w:t>
      </w:r>
      <w:r>
        <w:rPr>
          <w:rFonts w:ascii="仿宋_GB2312" w:eastAsia="仿宋_GB2312" w:hAnsi="宋体" w:cs="宋体-18030" w:hint="eastAsia"/>
          <w:color w:val="000000"/>
          <w:kern w:val="0"/>
          <w:sz w:val="32"/>
          <w:szCs w:val="32"/>
        </w:rPr>
        <w:t>、做好服务和保障工作，确保离退休人员养老金发放到位，并反馈养老金发放信息，保障</w:t>
      </w:r>
      <w:r>
        <w:rPr>
          <w:rFonts w:ascii="仿宋_GB2312" w:eastAsia="仿宋_GB2312" w:hAnsi="宋体" w:cs="宋体-18030" w:hint="eastAsia"/>
          <w:color w:val="000000"/>
          <w:sz w:val="32"/>
          <w:szCs w:val="32"/>
        </w:rPr>
        <w:t>这部分人员“</w:t>
      </w:r>
      <w:r>
        <w:rPr>
          <w:rFonts w:ascii="仿宋_GB2312" w:eastAsia="仿宋_GB2312" w:hAnsi="宋体" w:cs="宋体-18030" w:hint="eastAsia"/>
          <w:color w:val="000000"/>
          <w:kern w:val="0"/>
          <w:sz w:val="32"/>
          <w:szCs w:val="32"/>
        </w:rPr>
        <w:t>老有所养”，及时准确地做好离退休人员社会化管理报表的统计填报工作，办理申请丧葬补助和供养直系亲属抚恤金手续。</w:t>
      </w:r>
      <w:r>
        <w:rPr>
          <w:rFonts w:ascii="仿宋_GB2312" w:eastAsia="仿宋_GB2312" w:hAnsi="宋体" w:cs="宋体-18030"/>
          <w:color w:val="000000"/>
          <w:kern w:val="0"/>
          <w:sz w:val="32"/>
          <w:szCs w:val="32"/>
        </w:rPr>
        <w:br/>
        <w:t xml:space="preserve">    6</w:t>
      </w:r>
      <w:r>
        <w:rPr>
          <w:rFonts w:ascii="仿宋_GB2312" w:eastAsia="仿宋_GB2312" w:hAnsi="宋体" w:cs="宋体-18030" w:hint="eastAsia"/>
          <w:color w:val="000000"/>
          <w:kern w:val="0"/>
          <w:sz w:val="32"/>
          <w:szCs w:val="32"/>
        </w:rPr>
        <w:t>、了解和掌握离退休人员的生活和思想状况；慰问孤寡、鳏寡、伤病和有特殊困难的离退休人员，开展好帮扶济困工作。</w:t>
      </w:r>
      <w:r>
        <w:rPr>
          <w:rFonts w:ascii="仿宋_GB2312" w:eastAsia="仿宋_GB2312" w:hAnsi="宋体" w:cs="宋体-18030"/>
          <w:color w:val="000000"/>
          <w:kern w:val="0"/>
          <w:sz w:val="32"/>
          <w:szCs w:val="32"/>
        </w:rPr>
        <w:br/>
        <w:t xml:space="preserve">    7</w:t>
      </w:r>
      <w:r>
        <w:rPr>
          <w:rFonts w:ascii="仿宋_GB2312" w:eastAsia="仿宋_GB2312" w:hAnsi="宋体" w:cs="宋体-18030" w:hint="eastAsia"/>
          <w:color w:val="000000"/>
          <w:kern w:val="0"/>
          <w:sz w:val="32"/>
          <w:szCs w:val="32"/>
        </w:rPr>
        <w:t>、组织离退休人员开展形式</w:t>
      </w:r>
      <w:r>
        <w:rPr>
          <w:rFonts w:ascii="仿宋_GB2312" w:eastAsia="仿宋_GB2312" w:hAnsi="宋体" w:cs="宋体-18030" w:hint="eastAsia"/>
          <w:color w:val="000000"/>
          <w:kern w:val="0"/>
          <w:sz w:val="32"/>
          <w:szCs w:val="32"/>
        </w:rPr>
        <w:t>多样的文体娱乐活动，充分丰富离退休人员的精神文化生活；组织和鼓励离退休人员发挥余热，参加社会公益活动。</w:t>
      </w:r>
      <w:r>
        <w:rPr>
          <w:rFonts w:ascii="仿宋_GB2312" w:eastAsia="仿宋_GB2312" w:hAnsi="宋体" w:cs="宋体-18030"/>
          <w:color w:val="000000"/>
          <w:kern w:val="0"/>
          <w:sz w:val="32"/>
          <w:szCs w:val="32"/>
        </w:rPr>
        <w:br/>
        <w:t xml:space="preserve">    8</w:t>
      </w:r>
      <w:r>
        <w:rPr>
          <w:rFonts w:ascii="仿宋_GB2312" w:eastAsia="仿宋_GB2312" w:hAnsi="宋体" w:cs="宋体-18030" w:hint="eastAsia"/>
          <w:color w:val="000000"/>
          <w:kern w:val="0"/>
          <w:sz w:val="32"/>
          <w:szCs w:val="32"/>
        </w:rPr>
        <w:t>、做好离退休人员来信、来访、政策咨询工作。</w:t>
      </w:r>
      <w:r>
        <w:rPr>
          <w:rFonts w:ascii="仿宋_GB2312" w:eastAsia="仿宋_GB2312" w:hAnsi="宋体" w:cs="宋体-18030"/>
          <w:color w:val="000000"/>
          <w:kern w:val="0"/>
          <w:sz w:val="32"/>
          <w:szCs w:val="32"/>
        </w:rPr>
        <w:br/>
        <w:t xml:space="preserve">    9</w:t>
      </w:r>
      <w:r>
        <w:rPr>
          <w:rFonts w:ascii="仿宋_GB2312" w:eastAsia="仿宋_GB2312" w:hAnsi="宋体" w:cs="宋体-18030" w:hint="eastAsia"/>
          <w:color w:val="000000"/>
          <w:kern w:val="0"/>
          <w:sz w:val="32"/>
          <w:szCs w:val="32"/>
        </w:rPr>
        <w:t>、根据州委和政府及上级部门的要求做好其他工作。</w:t>
      </w:r>
    </w:p>
    <w:p w:rsidR="0056317E" w:rsidRDefault="00AF4568">
      <w:pPr>
        <w:pStyle w:val="a3"/>
        <w:spacing w:before="93" w:line="448" w:lineRule="atLeast"/>
        <w:ind w:firstLineChars="50" w:firstLine="160"/>
        <w:rPr>
          <w:rFonts w:ascii="仿宋" w:eastAsia="仿宋" w:hAnsi="仿宋" w:cs="宋体-18030"/>
          <w:color w:val="000000"/>
          <w:sz w:val="32"/>
          <w:szCs w:val="32"/>
        </w:rPr>
      </w:pPr>
      <w:r>
        <w:rPr>
          <w:rFonts w:ascii="仿宋" w:eastAsia="仿宋" w:hAnsi="仿宋" w:cs="宋体-18030"/>
          <w:color w:val="000000"/>
          <w:sz w:val="32"/>
          <w:szCs w:val="32"/>
        </w:rPr>
        <w:t xml:space="preserve"> </w:t>
      </w:r>
      <w:r>
        <w:rPr>
          <w:rFonts w:ascii="仿宋" w:eastAsia="仿宋" w:hAnsi="仿宋" w:cs="宋体-18030" w:hint="eastAsia"/>
          <w:color w:val="000000"/>
          <w:sz w:val="32"/>
          <w:szCs w:val="32"/>
        </w:rPr>
        <w:t>（三）人员概况：</w:t>
      </w:r>
    </w:p>
    <w:p w:rsidR="0056317E" w:rsidRDefault="00AF4568">
      <w:pPr>
        <w:pStyle w:val="a3"/>
        <w:spacing w:before="93" w:line="448" w:lineRule="atLeast"/>
        <w:ind w:firstLineChars="50" w:firstLine="160"/>
        <w:rPr>
          <w:rFonts w:ascii="仿宋" w:eastAsia="仿宋" w:hAnsi="仿宋"/>
          <w:sz w:val="32"/>
          <w:szCs w:val="32"/>
        </w:rPr>
      </w:pPr>
      <w:r>
        <w:rPr>
          <w:rFonts w:ascii="仿宋" w:eastAsia="仿宋" w:hAnsi="仿宋"/>
          <w:sz w:val="32"/>
          <w:szCs w:val="32"/>
        </w:rPr>
        <w:t xml:space="preserve">   201</w:t>
      </w:r>
      <w:r>
        <w:rPr>
          <w:rFonts w:ascii="仿宋" w:eastAsia="仿宋" w:hAnsi="仿宋" w:hint="eastAsia"/>
          <w:sz w:val="32"/>
          <w:szCs w:val="32"/>
        </w:rPr>
        <w:t>9</w:t>
      </w:r>
      <w:r>
        <w:rPr>
          <w:rFonts w:ascii="仿宋" w:eastAsia="仿宋" w:hAnsi="仿宋" w:hint="eastAsia"/>
          <w:sz w:val="32"/>
          <w:szCs w:val="32"/>
        </w:rPr>
        <w:t>年末本单位在编事业人员</w:t>
      </w:r>
      <w:r>
        <w:rPr>
          <w:rFonts w:ascii="仿宋" w:eastAsia="仿宋" w:hAnsi="仿宋" w:hint="eastAsia"/>
          <w:sz w:val="32"/>
          <w:szCs w:val="32"/>
        </w:rPr>
        <w:t>7</w:t>
      </w:r>
      <w:r>
        <w:rPr>
          <w:rFonts w:ascii="仿宋" w:eastAsia="仿宋" w:hAnsi="仿宋" w:hint="eastAsia"/>
          <w:sz w:val="32"/>
          <w:szCs w:val="32"/>
        </w:rPr>
        <w:t>名，退休人员</w:t>
      </w:r>
      <w:r>
        <w:rPr>
          <w:rFonts w:ascii="仿宋" w:eastAsia="仿宋" w:hAnsi="仿宋" w:hint="eastAsia"/>
          <w:sz w:val="32"/>
          <w:szCs w:val="32"/>
        </w:rPr>
        <w:t>3</w:t>
      </w:r>
      <w:r>
        <w:rPr>
          <w:rFonts w:ascii="仿宋" w:eastAsia="仿宋" w:hAnsi="仿宋" w:hint="eastAsia"/>
          <w:sz w:val="32"/>
          <w:szCs w:val="32"/>
        </w:rPr>
        <w:t>名。</w:t>
      </w:r>
    </w:p>
    <w:p w:rsidR="0056317E" w:rsidRDefault="00AF4568">
      <w:pPr>
        <w:pStyle w:val="a3"/>
        <w:spacing w:before="93" w:line="448" w:lineRule="atLeast"/>
        <w:ind w:firstLineChars="50" w:firstLine="160"/>
        <w:rPr>
          <w:rFonts w:ascii="黑体" w:eastAsia="黑体" w:hAnsi="黑体"/>
          <w:sz w:val="32"/>
          <w:szCs w:val="32"/>
        </w:rPr>
      </w:pPr>
      <w:r>
        <w:rPr>
          <w:rFonts w:ascii="仿宋" w:eastAsia="仿宋" w:hAnsi="仿宋"/>
          <w:sz w:val="32"/>
          <w:szCs w:val="32"/>
        </w:rPr>
        <w:t xml:space="preserve"> </w:t>
      </w:r>
      <w:r>
        <w:rPr>
          <w:rFonts w:ascii="黑体" w:eastAsia="黑体" w:hAnsi="黑体"/>
          <w:sz w:val="32"/>
          <w:szCs w:val="32"/>
        </w:rPr>
        <w:t xml:space="preserve"> </w:t>
      </w:r>
      <w:r>
        <w:rPr>
          <w:rFonts w:ascii="黑体" w:eastAsia="黑体" w:hAnsi="黑体" w:hint="eastAsia"/>
          <w:sz w:val="32"/>
          <w:szCs w:val="32"/>
        </w:rPr>
        <w:t>二、部门财政资金收支情况</w:t>
      </w:r>
    </w:p>
    <w:p w:rsidR="0056317E" w:rsidRDefault="00AF4568">
      <w:pPr>
        <w:pStyle w:val="a3"/>
        <w:spacing w:before="93" w:line="448" w:lineRule="atLeast"/>
        <w:ind w:firstLineChars="50" w:firstLine="16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（一）部门财政资金收入情况</w:t>
      </w:r>
    </w:p>
    <w:p w:rsidR="0056317E" w:rsidRDefault="00AF4568">
      <w:pPr>
        <w:pStyle w:val="a3"/>
        <w:spacing w:before="93" w:line="448" w:lineRule="atLeast"/>
        <w:ind w:firstLine="640"/>
        <w:rPr>
          <w:rFonts w:ascii="仿宋" w:eastAsia="仿宋"/>
          <w:color w:val="000000"/>
          <w:spacing w:val="-2"/>
          <w:sz w:val="32"/>
          <w:szCs w:val="32"/>
        </w:rPr>
      </w:pPr>
      <w:r>
        <w:rPr>
          <w:rFonts w:ascii="仿宋" w:eastAsia="仿宋"/>
          <w:color w:val="000000"/>
          <w:spacing w:val="-2"/>
          <w:sz w:val="32"/>
          <w:szCs w:val="32"/>
        </w:rPr>
        <w:lastRenderedPageBreak/>
        <w:t>20</w:t>
      </w:r>
      <w:r>
        <w:rPr>
          <w:rFonts w:ascii="仿宋" w:eastAsia="仿宋" w:hint="eastAsia"/>
          <w:color w:val="000000"/>
          <w:spacing w:val="-2"/>
          <w:sz w:val="32"/>
          <w:szCs w:val="32"/>
        </w:rPr>
        <w:t>19</w:t>
      </w:r>
      <w:r>
        <w:rPr>
          <w:rFonts w:ascii="仿宋" w:eastAsia="仿宋" w:hint="eastAsia"/>
          <w:color w:val="000000"/>
          <w:spacing w:val="-2"/>
          <w:sz w:val="32"/>
          <w:szCs w:val="32"/>
        </w:rPr>
        <w:t>年财政收入：</w:t>
      </w:r>
      <w:r>
        <w:rPr>
          <w:rFonts w:ascii="仿宋" w:eastAsia="仿宋" w:hint="eastAsia"/>
          <w:color w:val="000000"/>
          <w:spacing w:val="-2"/>
          <w:sz w:val="32"/>
          <w:szCs w:val="32"/>
        </w:rPr>
        <w:t>401</w:t>
      </w:r>
      <w:r>
        <w:rPr>
          <w:rFonts w:ascii="仿宋" w:eastAsia="仿宋" w:hint="eastAsia"/>
          <w:color w:val="000000"/>
          <w:spacing w:val="-2"/>
          <w:sz w:val="32"/>
          <w:szCs w:val="32"/>
        </w:rPr>
        <w:t>.74</w:t>
      </w:r>
      <w:r>
        <w:rPr>
          <w:rFonts w:ascii="仿宋" w:eastAsia="仿宋" w:hint="eastAsia"/>
          <w:color w:val="000000"/>
          <w:spacing w:val="-2"/>
          <w:sz w:val="32"/>
          <w:szCs w:val="32"/>
        </w:rPr>
        <w:t>万</w:t>
      </w:r>
      <w:r>
        <w:rPr>
          <w:rFonts w:ascii="仿宋" w:eastAsia="仿宋" w:hint="eastAsia"/>
          <w:color w:val="000000"/>
          <w:spacing w:val="-2"/>
          <w:sz w:val="32"/>
          <w:szCs w:val="32"/>
        </w:rPr>
        <w:t>元；其中事业运行：</w:t>
      </w:r>
      <w:r>
        <w:rPr>
          <w:rFonts w:ascii="仿宋" w:eastAsia="仿宋" w:hint="eastAsia"/>
          <w:color w:val="000000"/>
          <w:spacing w:val="-2"/>
          <w:sz w:val="32"/>
          <w:szCs w:val="32"/>
        </w:rPr>
        <w:t>363</w:t>
      </w:r>
      <w:r>
        <w:rPr>
          <w:rFonts w:ascii="仿宋" w:eastAsia="仿宋" w:hint="eastAsia"/>
          <w:color w:val="000000"/>
          <w:spacing w:val="-2"/>
          <w:sz w:val="32"/>
          <w:szCs w:val="32"/>
        </w:rPr>
        <w:t>.</w:t>
      </w:r>
      <w:r>
        <w:rPr>
          <w:rFonts w:ascii="仿宋" w:eastAsia="仿宋" w:hint="eastAsia"/>
          <w:color w:val="000000"/>
          <w:spacing w:val="-2"/>
          <w:sz w:val="32"/>
          <w:szCs w:val="32"/>
        </w:rPr>
        <w:t>15</w:t>
      </w:r>
      <w:r>
        <w:rPr>
          <w:rFonts w:ascii="仿宋" w:eastAsia="仿宋" w:hint="eastAsia"/>
          <w:color w:val="000000"/>
          <w:spacing w:val="-2"/>
          <w:sz w:val="32"/>
          <w:szCs w:val="32"/>
        </w:rPr>
        <w:t>万</w:t>
      </w:r>
      <w:r>
        <w:rPr>
          <w:rFonts w:ascii="仿宋" w:eastAsia="仿宋" w:hint="eastAsia"/>
          <w:color w:val="000000"/>
          <w:spacing w:val="-2"/>
          <w:sz w:val="32"/>
          <w:szCs w:val="32"/>
        </w:rPr>
        <w:t>元、社会保障和就业支出</w:t>
      </w:r>
      <w:r>
        <w:rPr>
          <w:rFonts w:ascii="仿宋" w:eastAsia="仿宋" w:hint="eastAsia"/>
          <w:color w:val="000000"/>
          <w:spacing w:val="-2"/>
          <w:sz w:val="32"/>
          <w:szCs w:val="32"/>
        </w:rPr>
        <w:t>19</w:t>
      </w:r>
      <w:r>
        <w:rPr>
          <w:rFonts w:ascii="仿宋" w:eastAsia="仿宋" w:hint="eastAsia"/>
          <w:color w:val="000000"/>
          <w:spacing w:val="-2"/>
          <w:sz w:val="32"/>
          <w:szCs w:val="32"/>
        </w:rPr>
        <w:t>.</w:t>
      </w:r>
      <w:r>
        <w:rPr>
          <w:rFonts w:ascii="仿宋" w:eastAsia="仿宋" w:hint="eastAsia"/>
          <w:color w:val="000000"/>
          <w:spacing w:val="-2"/>
          <w:sz w:val="32"/>
          <w:szCs w:val="32"/>
        </w:rPr>
        <w:t>1</w:t>
      </w:r>
      <w:r>
        <w:rPr>
          <w:rFonts w:ascii="仿宋" w:eastAsia="仿宋" w:hint="eastAsia"/>
          <w:color w:val="000000"/>
          <w:spacing w:val="-2"/>
          <w:sz w:val="32"/>
          <w:szCs w:val="32"/>
        </w:rPr>
        <w:t>8</w:t>
      </w:r>
      <w:r>
        <w:rPr>
          <w:rFonts w:ascii="仿宋" w:eastAsia="仿宋" w:hint="eastAsia"/>
          <w:color w:val="000000"/>
          <w:spacing w:val="-2"/>
          <w:sz w:val="32"/>
          <w:szCs w:val="32"/>
        </w:rPr>
        <w:t>万元</w:t>
      </w:r>
      <w:r>
        <w:rPr>
          <w:rFonts w:ascii="仿宋" w:eastAsia="仿宋" w:hint="eastAsia"/>
          <w:color w:val="000000"/>
          <w:spacing w:val="-2"/>
          <w:sz w:val="32"/>
          <w:szCs w:val="32"/>
        </w:rPr>
        <w:t>、医疗卫生与计划生育支出</w:t>
      </w:r>
      <w:r>
        <w:rPr>
          <w:rFonts w:ascii="仿宋" w:eastAsia="仿宋" w:hint="eastAsia"/>
          <w:color w:val="000000"/>
          <w:spacing w:val="-2"/>
          <w:sz w:val="32"/>
          <w:szCs w:val="32"/>
        </w:rPr>
        <w:t>8</w:t>
      </w:r>
      <w:r>
        <w:rPr>
          <w:rFonts w:ascii="仿宋" w:eastAsia="仿宋" w:hint="eastAsia"/>
          <w:color w:val="000000"/>
          <w:spacing w:val="-2"/>
          <w:sz w:val="32"/>
          <w:szCs w:val="32"/>
        </w:rPr>
        <w:t>.</w:t>
      </w:r>
      <w:r>
        <w:rPr>
          <w:rFonts w:ascii="仿宋" w:eastAsia="仿宋" w:hint="eastAsia"/>
          <w:color w:val="000000"/>
          <w:spacing w:val="-2"/>
          <w:sz w:val="32"/>
          <w:szCs w:val="32"/>
        </w:rPr>
        <w:t>16</w:t>
      </w:r>
      <w:r>
        <w:rPr>
          <w:rFonts w:ascii="仿宋" w:eastAsia="仿宋" w:hint="eastAsia"/>
          <w:color w:val="000000"/>
          <w:spacing w:val="-2"/>
          <w:sz w:val="32"/>
          <w:szCs w:val="32"/>
        </w:rPr>
        <w:t>万元</w:t>
      </w:r>
      <w:r>
        <w:rPr>
          <w:rFonts w:ascii="仿宋" w:eastAsia="仿宋" w:hint="eastAsia"/>
          <w:color w:val="000000"/>
          <w:spacing w:val="-2"/>
          <w:sz w:val="32"/>
          <w:szCs w:val="32"/>
        </w:rPr>
        <w:t>、住房保障支出</w:t>
      </w:r>
      <w:r>
        <w:rPr>
          <w:rFonts w:ascii="仿宋" w:eastAsia="仿宋" w:hint="eastAsia"/>
          <w:color w:val="000000"/>
          <w:spacing w:val="-2"/>
          <w:sz w:val="32"/>
          <w:szCs w:val="32"/>
        </w:rPr>
        <w:t>11</w:t>
      </w:r>
      <w:r>
        <w:rPr>
          <w:rFonts w:ascii="仿宋" w:eastAsia="仿宋" w:hint="eastAsia"/>
          <w:color w:val="000000"/>
          <w:spacing w:val="-2"/>
          <w:sz w:val="32"/>
          <w:szCs w:val="32"/>
        </w:rPr>
        <w:t>.</w:t>
      </w:r>
      <w:r>
        <w:rPr>
          <w:rFonts w:ascii="仿宋" w:eastAsia="仿宋" w:hint="eastAsia"/>
          <w:color w:val="000000"/>
          <w:spacing w:val="-2"/>
          <w:sz w:val="32"/>
          <w:szCs w:val="32"/>
        </w:rPr>
        <w:t>2</w:t>
      </w:r>
      <w:r>
        <w:rPr>
          <w:rFonts w:ascii="仿宋" w:eastAsia="仿宋" w:hint="eastAsia"/>
          <w:color w:val="000000"/>
          <w:spacing w:val="-2"/>
          <w:sz w:val="32"/>
          <w:szCs w:val="32"/>
        </w:rPr>
        <w:t>5</w:t>
      </w:r>
      <w:r>
        <w:rPr>
          <w:rFonts w:ascii="仿宋" w:eastAsia="仿宋" w:hint="eastAsia"/>
          <w:color w:val="000000"/>
          <w:spacing w:val="-2"/>
          <w:sz w:val="32"/>
          <w:szCs w:val="32"/>
        </w:rPr>
        <w:t>万元。</w:t>
      </w:r>
    </w:p>
    <w:p w:rsidR="0056317E" w:rsidRDefault="00AF4568">
      <w:pPr>
        <w:pStyle w:val="a7"/>
        <w:widowControl/>
        <w:ind w:firstLineChars="200" w:firstLine="640"/>
        <w:rPr>
          <w:rFonts w:ascii="仿宋" w:eastAsia="仿宋" w:hAnsi="仿宋" w:cs="仿宋"/>
          <w:sz w:val="32"/>
          <w:szCs w:val="32"/>
        </w:rPr>
      </w:pPr>
      <w:r>
        <w:rPr>
          <w:rFonts w:ascii="仿宋" w:eastAsia="仿宋" w:hAnsi="仿宋" w:cs="仿宋" w:hint="eastAsia"/>
          <w:sz w:val="32"/>
          <w:szCs w:val="32"/>
        </w:rPr>
        <w:t>（二）部门财政资金支出情况</w:t>
      </w:r>
    </w:p>
    <w:p w:rsidR="0056317E" w:rsidRDefault="00AF4568">
      <w:pPr>
        <w:pStyle w:val="a7"/>
        <w:widowControl/>
        <w:spacing w:before="100" w:after="100"/>
        <w:ind w:firstLineChars="200" w:firstLine="632"/>
        <w:rPr>
          <w:rFonts w:ascii="仿宋" w:eastAsia="仿宋"/>
          <w:color w:val="000000"/>
          <w:spacing w:val="-2"/>
          <w:sz w:val="32"/>
          <w:szCs w:val="32"/>
        </w:rPr>
      </w:pPr>
      <w:r>
        <w:rPr>
          <w:rFonts w:ascii="仿宋" w:eastAsia="仿宋"/>
          <w:color w:val="000000"/>
          <w:spacing w:val="-2"/>
          <w:sz w:val="32"/>
          <w:szCs w:val="32"/>
        </w:rPr>
        <w:t>201</w:t>
      </w:r>
      <w:r>
        <w:rPr>
          <w:rFonts w:ascii="仿宋" w:eastAsia="仿宋" w:hint="eastAsia"/>
          <w:color w:val="000000"/>
          <w:spacing w:val="-2"/>
          <w:sz w:val="32"/>
          <w:szCs w:val="32"/>
        </w:rPr>
        <w:t>8</w:t>
      </w:r>
      <w:r>
        <w:rPr>
          <w:rFonts w:ascii="仿宋" w:eastAsia="仿宋" w:hint="eastAsia"/>
          <w:color w:val="000000"/>
          <w:spacing w:val="-2"/>
          <w:sz w:val="32"/>
          <w:szCs w:val="32"/>
        </w:rPr>
        <w:t>年总支出：</w:t>
      </w:r>
      <w:r>
        <w:rPr>
          <w:rFonts w:ascii="仿宋" w:eastAsia="仿宋" w:hint="eastAsia"/>
          <w:color w:val="000000"/>
          <w:spacing w:val="-2"/>
          <w:sz w:val="32"/>
          <w:szCs w:val="32"/>
        </w:rPr>
        <w:t>392</w:t>
      </w:r>
      <w:r>
        <w:rPr>
          <w:rFonts w:ascii="仿宋" w:eastAsia="仿宋" w:hint="eastAsia"/>
          <w:color w:val="000000"/>
          <w:spacing w:val="-2"/>
          <w:sz w:val="32"/>
          <w:szCs w:val="32"/>
        </w:rPr>
        <w:t>.</w:t>
      </w:r>
      <w:r>
        <w:rPr>
          <w:rFonts w:ascii="仿宋" w:eastAsia="仿宋" w:hint="eastAsia"/>
          <w:color w:val="000000"/>
          <w:spacing w:val="-2"/>
          <w:sz w:val="32"/>
          <w:szCs w:val="32"/>
        </w:rPr>
        <w:t>2</w:t>
      </w:r>
      <w:r>
        <w:rPr>
          <w:rFonts w:ascii="仿宋" w:eastAsia="仿宋" w:hint="eastAsia"/>
          <w:color w:val="000000"/>
          <w:spacing w:val="-2"/>
          <w:sz w:val="32"/>
          <w:szCs w:val="32"/>
        </w:rPr>
        <w:t>6</w:t>
      </w:r>
      <w:r>
        <w:rPr>
          <w:rFonts w:ascii="仿宋" w:eastAsia="仿宋" w:hint="eastAsia"/>
          <w:color w:val="000000"/>
          <w:spacing w:val="-2"/>
          <w:sz w:val="32"/>
          <w:szCs w:val="32"/>
        </w:rPr>
        <w:t>万元</w:t>
      </w:r>
      <w:r>
        <w:rPr>
          <w:rFonts w:ascii="仿宋" w:eastAsia="仿宋" w:hint="eastAsia"/>
          <w:color w:val="000000"/>
          <w:spacing w:val="-2"/>
          <w:sz w:val="32"/>
          <w:szCs w:val="32"/>
        </w:rPr>
        <w:t>；其中人员经费</w:t>
      </w:r>
      <w:r>
        <w:rPr>
          <w:rFonts w:ascii="仿宋" w:eastAsia="仿宋" w:hint="eastAsia"/>
          <w:color w:val="000000"/>
          <w:spacing w:val="-2"/>
          <w:sz w:val="32"/>
          <w:szCs w:val="32"/>
        </w:rPr>
        <w:t>329</w:t>
      </w:r>
      <w:r>
        <w:rPr>
          <w:rFonts w:ascii="仿宋" w:eastAsia="仿宋" w:hint="eastAsia"/>
          <w:color w:val="000000"/>
          <w:spacing w:val="-2"/>
          <w:sz w:val="32"/>
          <w:szCs w:val="32"/>
        </w:rPr>
        <w:t>.</w:t>
      </w:r>
      <w:r>
        <w:rPr>
          <w:rFonts w:ascii="仿宋" w:eastAsia="仿宋" w:hint="eastAsia"/>
          <w:color w:val="000000"/>
          <w:spacing w:val="-2"/>
          <w:sz w:val="32"/>
          <w:szCs w:val="32"/>
        </w:rPr>
        <w:t>79</w:t>
      </w:r>
      <w:r>
        <w:rPr>
          <w:rFonts w:ascii="仿宋" w:eastAsia="仿宋" w:hint="eastAsia"/>
          <w:color w:val="000000"/>
          <w:spacing w:val="-2"/>
          <w:sz w:val="32"/>
          <w:szCs w:val="32"/>
        </w:rPr>
        <w:t>万元</w:t>
      </w:r>
      <w:r>
        <w:rPr>
          <w:rFonts w:ascii="仿宋" w:eastAsia="仿宋" w:hint="eastAsia"/>
          <w:color w:val="000000"/>
          <w:spacing w:val="-2"/>
          <w:sz w:val="32"/>
          <w:szCs w:val="32"/>
        </w:rPr>
        <w:t>、日常公用经费：</w:t>
      </w:r>
      <w:r>
        <w:rPr>
          <w:rFonts w:ascii="仿宋" w:eastAsia="仿宋" w:hint="eastAsia"/>
          <w:color w:val="000000"/>
          <w:spacing w:val="-2"/>
          <w:sz w:val="32"/>
          <w:szCs w:val="32"/>
        </w:rPr>
        <w:t>62</w:t>
      </w:r>
      <w:r>
        <w:rPr>
          <w:rFonts w:ascii="仿宋" w:eastAsia="仿宋" w:hint="eastAsia"/>
          <w:color w:val="000000"/>
          <w:spacing w:val="-2"/>
          <w:sz w:val="32"/>
          <w:szCs w:val="32"/>
        </w:rPr>
        <w:t>.</w:t>
      </w:r>
      <w:r>
        <w:rPr>
          <w:rFonts w:ascii="仿宋" w:eastAsia="仿宋" w:hint="eastAsia"/>
          <w:color w:val="000000"/>
          <w:spacing w:val="-2"/>
          <w:sz w:val="32"/>
          <w:szCs w:val="32"/>
        </w:rPr>
        <w:t>4</w:t>
      </w:r>
      <w:r>
        <w:rPr>
          <w:rFonts w:ascii="仿宋" w:eastAsia="仿宋" w:hint="eastAsia"/>
          <w:color w:val="000000"/>
          <w:spacing w:val="-2"/>
          <w:sz w:val="32"/>
          <w:szCs w:val="32"/>
        </w:rPr>
        <w:t>7</w:t>
      </w:r>
      <w:r>
        <w:rPr>
          <w:rFonts w:ascii="仿宋" w:eastAsia="仿宋" w:hint="eastAsia"/>
          <w:color w:val="000000"/>
          <w:spacing w:val="-2"/>
          <w:sz w:val="32"/>
          <w:szCs w:val="32"/>
        </w:rPr>
        <w:t>万元</w:t>
      </w:r>
      <w:r>
        <w:rPr>
          <w:rFonts w:ascii="仿宋" w:eastAsia="仿宋" w:hint="eastAsia"/>
          <w:color w:val="000000"/>
          <w:spacing w:val="-2"/>
          <w:sz w:val="32"/>
          <w:szCs w:val="32"/>
        </w:rPr>
        <w:t>。</w:t>
      </w:r>
    </w:p>
    <w:p w:rsidR="0056317E" w:rsidRDefault="00AF4568">
      <w:pPr>
        <w:pStyle w:val="a3"/>
        <w:spacing w:before="93" w:line="448" w:lineRule="atLeast"/>
        <w:ind w:firstLineChars="200" w:firstLine="632"/>
        <w:rPr>
          <w:rFonts w:ascii="黑体" w:eastAsia="黑体" w:hAnsi="黑体"/>
          <w:color w:val="000000"/>
          <w:spacing w:val="-2"/>
          <w:sz w:val="32"/>
          <w:szCs w:val="32"/>
        </w:rPr>
      </w:pPr>
      <w:r>
        <w:rPr>
          <w:rFonts w:ascii="黑体" w:eastAsia="黑体" w:hAnsi="黑体" w:hint="eastAsia"/>
          <w:color w:val="000000"/>
          <w:spacing w:val="-2"/>
          <w:sz w:val="32"/>
          <w:szCs w:val="32"/>
        </w:rPr>
        <w:t>三、部门财政支出管理情况</w:t>
      </w:r>
    </w:p>
    <w:p w:rsidR="0056317E" w:rsidRDefault="00AF4568">
      <w:pPr>
        <w:pStyle w:val="a7"/>
        <w:widowControl/>
        <w:ind w:firstLine="420"/>
        <w:rPr>
          <w:rFonts w:asciiTheme="majorEastAsia" w:eastAsiaTheme="majorEastAsia" w:hAnsiTheme="majorEastAsia" w:cs="仿宋"/>
          <w:b/>
          <w:sz w:val="32"/>
          <w:szCs w:val="32"/>
        </w:rPr>
      </w:pPr>
      <w:r>
        <w:rPr>
          <w:rFonts w:asciiTheme="majorEastAsia" w:eastAsiaTheme="majorEastAsia" w:hAnsiTheme="majorEastAsia" w:cs="仿宋" w:hint="eastAsia"/>
          <w:b/>
          <w:sz w:val="32"/>
          <w:szCs w:val="32"/>
        </w:rPr>
        <w:t>（一）预算编制情况。</w:t>
      </w:r>
      <w:r>
        <w:rPr>
          <w:rFonts w:asciiTheme="majorEastAsia" w:eastAsiaTheme="majorEastAsia" w:hAnsiTheme="majorEastAsia" w:cs="仿宋"/>
          <w:b/>
          <w:sz w:val="32"/>
          <w:szCs w:val="32"/>
        </w:rPr>
        <w:t xml:space="preserve"> </w:t>
      </w:r>
    </w:p>
    <w:p w:rsidR="0056317E" w:rsidRDefault="00AF4568">
      <w:pPr>
        <w:pStyle w:val="a7"/>
        <w:widowControl/>
        <w:ind w:firstLineChars="200" w:firstLine="640"/>
        <w:rPr>
          <w:rFonts w:ascii="仿宋" w:eastAsia="仿宋" w:hAnsi="仿宋" w:cs="仿宋"/>
          <w:sz w:val="32"/>
          <w:szCs w:val="32"/>
        </w:rPr>
      </w:pPr>
      <w:r>
        <w:rPr>
          <w:rFonts w:ascii="仿宋" w:eastAsia="仿宋" w:hAnsi="仿宋" w:cs="仿宋" w:hint="eastAsia"/>
          <w:sz w:val="32"/>
          <w:szCs w:val="32"/>
        </w:rPr>
        <w:t>本单位预算编制严格按照《预算法》及实施条例等预算编制的法律、法规、掌握预算编制的相关政策，根据单位人员编制、实有数、工资、车辆等基础信息，并实时更行单位基础信息数据库，准确编制部门预算，对各项目进行细化支出使用，明确支出范围。</w:t>
      </w:r>
    </w:p>
    <w:p w:rsidR="0056317E" w:rsidRDefault="00AF4568">
      <w:pPr>
        <w:pStyle w:val="a7"/>
        <w:widowControl/>
        <w:ind w:firstLine="420"/>
        <w:rPr>
          <w:rFonts w:asciiTheme="majorEastAsia" w:eastAsiaTheme="majorEastAsia" w:hAnsiTheme="majorEastAsia" w:cs="仿宋"/>
          <w:b/>
          <w:sz w:val="32"/>
          <w:szCs w:val="32"/>
        </w:rPr>
      </w:pPr>
      <w:r>
        <w:rPr>
          <w:rFonts w:asciiTheme="majorEastAsia" w:eastAsiaTheme="majorEastAsia" w:hAnsiTheme="majorEastAsia" w:cs="仿宋" w:hint="eastAsia"/>
          <w:b/>
          <w:sz w:val="32"/>
          <w:szCs w:val="32"/>
        </w:rPr>
        <w:t>（二）执行管理情况。</w:t>
      </w:r>
      <w:r>
        <w:rPr>
          <w:rFonts w:asciiTheme="majorEastAsia" w:eastAsiaTheme="majorEastAsia" w:hAnsiTheme="majorEastAsia" w:cs="仿宋"/>
          <w:b/>
          <w:sz w:val="32"/>
          <w:szCs w:val="32"/>
        </w:rPr>
        <w:t xml:space="preserve"> </w:t>
      </w:r>
    </w:p>
    <w:p w:rsidR="0056317E" w:rsidRDefault="00AF4568">
      <w:pPr>
        <w:pStyle w:val="a7"/>
        <w:widowControl/>
        <w:ind w:firstLineChars="200" w:firstLine="640"/>
        <w:rPr>
          <w:rFonts w:ascii="仿宋" w:eastAsia="仿宋" w:hAnsi="仿宋" w:cs="仿宋"/>
          <w:sz w:val="32"/>
          <w:szCs w:val="32"/>
        </w:rPr>
      </w:pPr>
      <w:r>
        <w:rPr>
          <w:rFonts w:ascii="仿宋" w:eastAsia="仿宋" w:hAnsi="仿宋" w:cs="仿宋" w:hint="eastAsia"/>
          <w:sz w:val="32"/>
          <w:szCs w:val="32"/>
        </w:rPr>
        <w:t>本单位严格按照工作进度执行预算，严格按项目完成情况及时发放离休干部、建国初期、副县级退休老干部等困难生活补助。按照在编人员，压缩公用经费支出，特别是严格执行中央八项规定，加强公务接待和公务用车管理，进一步</w:t>
      </w:r>
      <w:r>
        <w:rPr>
          <w:rFonts w:ascii="仿宋" w:eastAsia="仿宋" w:hAnsi="仿宋" w:cs="仿宋" w:hint="eastAsia"/>
          <w:sz w:val="32"/>
          <w:szCs w:val="32"/>
        </w:rPr>
        <w:lastRenderedPageBreak/>
        <w:t>加强单位车辆管理，对公务用车使用实行出车登记制度，严禁公车私用。</w:t>
      </w:r>
    </w:p>
    <w:p w:rsidR="0056317E" w:rsidRDefault="00AF4568">
      <w:pPr>
        <w:pStyle w:val="a7"/>
        <w:widowControl/>
        <w:ind w:firstLine="420"/>
        <w:rPr>
          <w:rFonts w:asciiTheme="majorEastAsia" w:eastAsiaTheme="majorEastAsia" w:hAnsiTheme="majorEastAsia" w:cs="仿宋"/>
          <w:b/>
          <w:sz w:val="32"/>
          <w:szCs w:val="32"/>
        </w:rPr>
      </w:pPr>
      <w:r>
        <w:rPr>
          <w:rFonts w:asciiTheme="majorEastAsia" w:eastAsiaTheme="majorEastAsia" w:hAnsiTheme="majorEastAsia" w:cs="仿宋" w:hint="eastAsia"/>
          <w:b/>
          <w:sz w:val="32"/>
          <w:szCs w:val="32"/>
        </w:rPr>
        <w:t>（三）综合管理情况。</w:t>
      </w:r>
      <w:r>
        <w:rPr>
          <w:rFonts w:asciiTheme="majorEastAsia" w:eastAsiaTheme="majorEastAsia" w:hAnsiTheme="majorEastAsia" w:cs="仿宋"/>
          <w:b/>
          <w:sz w:val="32"/>
          <w:szCs w:val="32"/>
        </w:rPr>
        <w:t xml:space="preserve"> </w:t>
      </w:r>
    </w:p>
    <w:p w:rsidR="0056317E" w:rsidRDefault="00AF4568">
      <w:pPr>
        <w:pStyle w:val="a7"/>
        <w:widowControl/>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退管中心制定了一系列管理制度：《内部管理制度》并严格遵守执行，确保资金的安全、有效使用。严格执行政府采购，资金管理、单位内部控制管理制度、信息公开等情况严格按照财政相关政策规定执行。年度预算、决算等信息都在网站</w:t>
      </w:r>
      <w:r>
        <w:rPr>
          <w:rFonts w:ascii="仿宋" w:eastAsia="仿宋" w:hAnsi="仿宋" w:cs="仿宋" w:hint="eastAsia"/>
          <w:sz w:val="32"/>
          <w:szCs w:val="32"/>
        </w:rPr>
        <w:t>对社会公开，接受财政群主监督。</w:t>
      </w:r>
      <w:r>
        <w:rPr>
          <w:rFonts w:ascii="仿宋" w:eastAsia="仿宋" w:hAnsi="仿宋" w:cs="仿宋"/>
          <w:sz w:val="32"/>
          <w:szCs w:val="32"/>
        </w:rPr>
        <w:t xml:space="preserve"> </w:t>
      </w:r>
    </w:p>
    <w:p w:rsidR="0056317E" w:rsidRDefault="00AF4568">
      <w:pPr>
        <w:pStyle w:val="a7"/>
        <w:widowControl/>
        <w:spacing w:before="100" w:after="100"/>
        <w:ind w:firstLine="420"/>
        <w:rPr>
          <w:rFonts w:asciiTheme="majorEastAsia" w:eastAsiaTheme="majorEastAsia" w:hAnsiTheme="majorEastAsia" w:cs="仿宋"/>
          <w:b/>
          <w:sz w:val="32"/>
          <w:szCs w:val="32"/>
        </w:rPr>
      </w:pPr>
      <w:r>
        <w:rPr>
          <w:rFonts w:asciiTheme="majorEastAsia" w:eastAsiaTheme="majorEastAsia" w:hAnsiTheme="majorEastAsia" w:cs="仿宋" w:hint="eastAsia"/>
          <w:b/>
          <w:sz w:val="32"/>
          <w:szCs w:val="32"/>
        </w:rPr>
        <w:t>（四）整体绩效。</w:t>
      </w:r>
      <w:r>
        <w:rPr>
          <w:rFonts w:asciiTheme="majorEastAsia" w:eastAsiaTheme="majorEastAsia" w:hAnsiTheme="majorEastAsia" w:cs="仿宋"/>
          <w:b/>
          <w:sz w:val="32"/>
          <w:szCs w:val="32"/>
        </w:rPr>
        <w:t xml:space="preserve"> </w:t>
      </w:r>
    </w:p>
    <w:p w:rsidR="0056317E" w:rsidRDefault="00AF4568">
      <w:pPr>
        <w:ind w:firstLineChars="150" w:firstLine="482"/>
        <w:jc w:val="left"/>
        <w:rPr>
          <w:rFonts w:ascii="仿宋" w:eastAsia="仿宋" w:hAnsi="仿宋" w:cs="仿宋"/>
          <w:sz w:val="32"/>
          <w:szCs w:val="32"/>
        </w:rPr>
      </w:pPr>
      <w:r>
        <w:rPr>
          <w:rFonts w:ascii="仿宋" w:eastAsia="仿宋" w:hAnsi="仿宋" w:cs="仿宋" w:hint="eastAsia"/>
          <w:b/>
          <w:bCs/>
          <w:sz w:val="32"/>
          <w:szCs w:val="32"/>
        </w:rPr>
        <w:t>（一）加强党的建设，提高服务意识，推进“四大机制”、增强服务实效。</w:t>
      </w:r>
    </w:p>
    <w:p w:rsidR="0056317E" w:rsidRDefault="00AF4568">
      <w:pPr>
        <w:tabs>
          <w:tab w:val="left" w:pos="2790"/>
          <w:tab w:val="left" w:pos="5585"/>
        </w:tabs>
        <w:ind w:firstLineChars="200" w:firstLine="643"/>
        <w:jc w:val="left"/>
        <w:rPr>
          <w:rFonts w:ascii="仿宋_GB2312" w:eastAsia="仿宋_GB2312" w:hAnsi="仿宋_GB2312" w:cs="仿宋_GB2312"/>
          <w:sz w:val="32"/>
          <w:szCs w:val="32"/>
        </w:rPr>
      </w:pPr>
      <w:r>
        <w:rPr>
          <w:rFonts w:ascii="仿宋" w:eastAsia="仿宋" w:hAnsi="仿宋" w:cs="仿宋" w:hint="eastAsia"/>
          <w:b/>
          <w:bCs/>
          <w:sz w:val="32"/>
          <w:szCs w:val="32"/>
        </w:rPr>
        <w:t>一是强化“党建引领机制”。</w:t>
      </w:r>
      <w:r>
        <w:rPr>
          <w:rFonts w:ascii="仿宋" w:eastAsia="仿宋" w:hAnsi="仿宋" w:cs="仿宋" w:hint="eastAsia"/>
          <w:sz w:val="32"/>
          <w:szCs w:val="32"/>
        </w:rPr>
        <w:t>抓实党的建设，引领退管中心各项工作，把退管中心日常工作与党建工作紧密联系起来，抓实各级党组织建设，党委按原单位、划片区、相对集中和</w:t>
      </w:r>
      <w:r>
        <w:rPr>
          <w:rFonts w:ascii="仿宋_GB2312" w:eastAsia="仿宋_GB2312" w:hAnsi="仿宋_GB2312" w:cs="仿宋_GB2312" w:hint="eastAsia"/>
          <w:sz w:val="32"/>
          <w:szCs w:val="32"/>
        </w:rPr>
        <w:t>分级管理的原则，以全覆盖的方式形成</w:t>
      </w:r>
      <w:r>
        <w:rPr>
          <w:rFonts w:ascii="仿宋" w:eastAsia="仿宋" w:hAnsi="仿宋" w:cs="仿宋" w:hint="eastAsia"/>
          <w:sz w:val="32"/>
          <w:szCs w:val="32"/>
        </w:rPr>
        <w:t>“网格化”组织管理体系，做到退休人员身边有党员，党员身边有组织，</w:t>
      </w:r>
      <w:r>
        <w:rPr>
          <w:rFonts w:ascii="仿宋_GB2312" w:eastAsia="仿宋_GB2312" w:hAnsi="仿宋_GB2312" w:cs="仿宋_GB2312" w:hint="eastAsia"/>
          <w:sz w:val="32"/>
          <w:szCs w:val="32"/>
        </w:rPr>
        <w:t>我们的退休人员在哪里，党组织就设在哪里。设立了党委直属的机关党支部、三个党总支（观凤总支、奎光总支、蒲阳总支）、十六个企业基层党支部，各党支部既是党员基层组织，也是退管中心开展服务工作和维稳工作的优良平台。</w:t>
      </w:r>
    </w:p>
    <w:p w:rsidR="0056317E" w:rsidRDefault="00AF4568">
      <w:pPr>
        <w:tabs>
          <w:tab w:val="left" w:pos="2790"/>
          <w:tab w:val="left" w:pos="5585"/>
        </w:tabs>
        <w:ind w:firstLineChars="200" w:firstLine="643"/>
        <w:jc w:val="left"/>
        <w:rPr>
          <w:rFonts w:ascii="仿宋" w:eastAsia="仿宋" w:hAnsi="仿宋" w:cs="仿宋"/>
          <w:sz w:val="32"/>
          <w:szCs w:val="32"/>
        </w:rPr>
      </w:pPr>
      <w:r>
        <w:rPr>
          <w:rFonts w:ascii="仿宋" w:eastAsia="仿宋" w:hAnsi="仿宋" w:cs="仿宋" w:hint="eastAsia"/>
          <w:b/>
          <w:bCs/>
          <w:sz w:val="32"/>
          <w:szCs w:val="32"/>
        </w:rPr>
        <w:lastRenderedPageBreak/>
        <w:t>二是打造“阵地联动机制”。</w:t>
      </w:r>
      <w:r>
        <w:rPr>
          <w:rFonts w:ascii="仿宋" w:eastAsia="仿宋" w:hAnsi="仿宋" w:cs="仿宋" w:hint="eastAsia"/>
          <w:sz w:val="32"/>
          <w:szCs w:val="32"/>
        </w:rPr>
        <w:t>整合资源、凝聚合力，深化阵地建设，并通过我们贴心的服务，让离退休人员找到“家”感觉，完善提升“退管中心”这个的</w:t>
      </w:r>
      <w:r>
        <w:rPr>
          <w:rFonts w:ascii="仿宋" w:eastAsia="仿宋" w:hAnsi="仿宋" w:cs="仿宋" w:hint="eastAsia"/>
          <w:b/>
          <w:sz w:val="32"/>
          <w:szCs w:val="32"/>
        </w:rPr>
        <w:t>“主阵地”</w:t>
      </w:r>
      <w:r>
        <w:rPr>
          <w:rFonts w:ascii="仿宋" w:eastAsia="仿宋" w:hAnsi="仿宋" w:cs="仿宋" w:hint="eastAsia"/>
          <w:sz w:val="32"/>
          <w:szCs w:val="32"/>
        </w:rPr>
        <w:t>；全力打造企业“职工之家”（党员之家）这个</w:t>
      </w:r>
      <w:r>
        <w:rPr>
          <w:rFonts w:ascii="仿宋" w:eastAsia="仿宋" w:hAnsi="仿宋" w:cs="仿宋" w:hint="eastAsia"/>
          <w:b/>
          <w:sz w:val="32"/>
          <w:szCs w:val="32"/>
        </w:rPr>
        <w:t>“基础阵地”</w:t>
      </w:r>
      <w:r>
        <w:rPr>
          <w:rFonts w:ascii="仿宋" w:eastAsia="仿宋" w:hAnsi="仿宋" w:cs="仿宋" w:hint="eastAsia"/>
          <w:sz w:val="32"/>
          <w:szCs w:val="32"/>
        </w:rPr>
        <w:t>；逐步建立健全涉老社团组织（三个协会：老年协会、诗书画协会、摄影协会）这样的</w:t>
      </w:r>
      <w:r>
        <w:rPr>
          <w:rFonts w:ascii="仿宋" w:eastAsia="仿宋" w:hAnsi="仿宋" w:cs="仿宋" w:hint="eastAsia"/>
          <w:b/>
          <w:sz w:val="32"/>
          <w:szCs w:val="32"/>
        </w:rPr>
        <w:t>“特色阵地”</w:t>
      </w:r>
      <w:r>
        <w:rPr>
          <w:rFonts w:ascii="仿宋" w:eastAsia="仿宋" w:hAnsi="仿宋" w:cs="仿宋" w:hint="eastAsia"/>
          <w:sz w:val="32"/>
          <w:szCs w:val="32"/>
        </w:rPr>
        <w:t>，通过阵地联动和</w:t>
      </w:r>
      <w:r>
        <w:rPr>
          <w:rFonts w:ascii="仿宋" w:eastAsia="仿宋" w:hAnsi="仿宋" w:cs="仿宋" w:hint="eastAsia"/>
          <w:sz w:val="32"/>
          <w:szCs w:val="32"/>
        </w:rPr>
        <w:t>作用发挥，通过党组织纽带作用，拓展活动内容和丰富退休职工（党员）生活，让各阵地作用发挥更大的功能发挥好阵地作用。</w:t>
      </w:r>
    </w:p>
    <w:p w:rsidR="0056317E" w:rsidRDefault="00AF4568">
      <w:pPr>
        <w:tabs>
          <w:tab w:val="left" w:pos="2790"/>
          <w:tab w:val="left" w:pos="5585"/>
        </w:tabs>
        <w:ind w:firstLineChars="200" w:firstLine="640"/>
        <w:jc w:val="left"/>
        <w:rPr>
          <w:rFonts w:ascii="仿宋" w:eastAsia="仿宋" w:hAnsi="仿宋" w:cs="仿宋"/>
          <w:sz w:val="32"/>
          <w:szCs w:val="32"/>
        </w:rPr>
      </w:pPr>
      <w:r>
        <w:rPr>
          <w:rFonts w:ascii="仿宋" w:eastAsia="仿宋" w:hAnsi="仿宋" w:cs="仿宋" w:hint="eastAsia"/>
          <w:sz w:val="32"/>
          <w:szCs w:val="32"/>
        </w:rPr>
        <w:t>“特色阵地”的组建工作，鉴于目前协会组建要求较高，程序比较复杂，为不影响工作开展，我们已组建了“职工之家”摄影组、诗书画组、体育健身棋牌组，并已开展相关活动。加上退管中心原有的锅庄队、时装队、舞蹈队，并通过各项活动的开展，各组各队齐头并进，收到了较好效果。</w:t>
      </w:r>
    </w:p>
    <w:p w:rsidR="0056317E" w:rsidRDefault="00AF4568">
      <w:pPr>
        <w:tabs>
          <w:tab w:val="left" w:pos="2790"/>
          <w:tab w:val="left" w:pos="5585"/>
        </w:tabs>
        <w:ind w:firstLineChars="200" w:firstLine="643"/>
        <w:jc w:val="left"/>
        <w:rPr>
          <w:rFonts w:ascii="仿宋_GB2312" w:eastAsia="仿宋_GB2312" w:hAnsi="仿宋_GB2312" w:cs="仿宋_GB2312"/>
          <w:sz w:val="32"/>
          <w:szCs w:val="32"/>
        </w:rPr>
      </w:pPr>
      <w:r>
        <w:rPr>
          <w:rFonts w:ascii="仿宋" w:eastAsia="仿宋" w:hAnsi="仿宋" w:cs="仿宋" w:hint="eastAsia"/>
          <w:b/>
          <w:bCs/>
          <w:sz w:val="32"/>
          <w:szCs w:val="32"/>
        </w:rPr>
        <w:t>三是推进“纠纷化解机制”。</w:t>
      </w:r>
      <w:r>
        <w:rPr>
          <w:rFonts w:ascii="仿宋" w:eastAsia="仿宋" w:hAnsi="仿宋" w:cs="仿宋" w:hint="eastAsia"/>
          <w:sz w:val="32"/>
          <w:szCs w:val="32"/>
        </w:rPr>
        <w:t>增强大局意识，提高预判能力，维护社会稳定，在维稳工作中，我们一直坚持把党建工作贯穿到始终，强化基层党组织作用，</w:t>
      </w:r>
      <w:r>
        <w:rPr>
          <w:rFonts w:ascii="仿宋_GB2312" w:eastAsia="仿宋_GB2312" w:hAnsi="仿宋_GB2312" w:cs="仿宋_GB2312" w:hint="eastAsia"/>
          <w:sz w:val="32"/>
          <w:szCs w:val="32"/>
        </w:rPr>
        <w:t>坚持</w:t>
      </w:r>
      <w:r>
        <w:rPr>
          <w:rFonts w:ascii="仿宋_GB2312" w:eastAsia="仿宋_GB2312" w:hAnsi="仿宋_GB2312" w:cs="仿宋_GB2312" w:hint="eastAsia"/>
          <w:sz w:val="32"/>
          <w:szCs w:val="32"/>
        </w:rPr>
        <w:t>“小事不出支部，大事不出党委”，用党的纪律要求所有党员，在行动上与党组织的要求保持高度一直，同时教育好自己的家属和子女，用自己的行动影响和带动身边的一般退休人员，确保我们整个退休人员队伍的稳定。</w:t>
      </w:r>
    </w:p>
    <w:p w:rsidR="0056317E" w:rsidRDefault="00AF4568">
      <w:pPr>
        <w:tabs>
          <w:tab w:val="left" w:pos="2790"/>
          <w:tab w:val="left" w:pos="5585"/>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我们在维稳工作中，一直坚持动态掌握不稳定信息，及</w:t>
      </w:r>
      <w:r>
        <w:rPr>
          <w:rFonts w:ascii="仿宋_GB2312" w:eastAsia="仿宋_GB2312" w:hAnsi="仿宋_GB2312" w:cs="仿宋_GB2312" w:hint="eastAsia"/>
          <w:sz w:val="32"/>
          <w:szCs w:val="32"/>
        </w:rPr>
        <w:lastRenderedPageBreak/>
        <w:t>时排查和制定维稳工作预案，做好矛盾纠纷化解。坚持基层走访，发挥基层党支部作用，上下协调配合，耐心细致调解、说服，积极帮助解决困难，努力将矛盾化解萌芽状态。</w:t>
      </w:r>
    </w:p>
    <w:p w:rsidR="0056317E" w:rsidRDefault="00AF4568">
      <w:pPr>
        <w:tabs>
          <w:tab w:val="left" w:pos="2790"/>
          <w:tab w:val="left" w:pos="5585"/>
        </w:tabs>
        <w:ind w:firstLineChars="200" w:firstLine="643"/>
        <w:jc w:val="left"/>
        <w:rPr>
          <w:rFonts w:ascii="仿宋" w:eastAsia="仿宋" w:hAnsi="仿宋" w:cs="仿宋"/>
          <w:color w:val="000000"/>
          <w:kern w:val="0"/>
          <w:sz w:val="32"/>
          <w:szCs w:val="32"/>
        </w:rPr>
      </w:pPr>
      <w:r>
        <w:rPr>
          <w:rFonts w:ascii="仿宋" w:eastAsia="仿宋" w:hAnsi="仿宋" w:cs="仿宋" w:hint="eastAsia"/>
          <w:b/>
          <w:bCs/>
          <w:sz w:val="32"/>
          <w:szCs w:val="32"/>
        </w:rPr>
        <w:t>四是坚持“慰问走访机制”。</w:t>
      </w:r>
      <w:r>
        <w:rPr>
          <w:rFonts w:ascii="仿宋" w:eastAsia="仿宋" w:hAnsi="仿宋" w:cs="仿宋" w:hint="eastAsia"/>
          <w:color w:val="000000"/>
          <w:kern w:val="0"/>
          <w:sz w:val="32"/>
          <w:szCs w:val="32"/>
        </w:rPr>
        <w:t>坚持对重病、特困人员（包括困难党员）家庭每月一次入户走访制，做到随时了解情况、及时解决困难。坚持对离休干部季度登门探访制，积极关心离退休老干部生活，变坐等老干部提出问题为主动询问解决问题。坚持对生病住院退休人员人员到医院或家中适时看望制，做好心理抚慰。坚持对去世离退休人员家庭及时安抚制，协调处理去世人员相关事宜，参加吊唁。坚持重大节日统筹慰问制，在春节和重阳节、开展各类人员的统筹慰问，送去州委政府的深切关怀。</w:t>
      </w:r>
    </w:p>
    <w:p w:rsidR="0056317E" w:rsidRDefault="00AF4568">
      <w:pPr>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（二）牢牢把握新时期对离退休人员的服务管理工作新目标、党建工作新要求，抓实“四化建设</w:t>
      </w:r>
      <w:r>
        <w:rPr>
          <w:rFonts w:ascii="仿宋" w:eastAsia="仿宋" w:hAnsi="仿宋" w:cs="仿宋" w:hint="eastAsia"/>
          <w:b/>
          <w:bCs/>
          <w:sz w:val="32"/>
          <w:szCs w:val="32"/>
        </w:rPr>
        <w:t xml:space="preserve"> </w:t>
      </w:r>
      <w:r>
        <w:rPr>
          <w:rFonts w:ascii="仿宋" w:eastAsia="仿宋" w:hAnsi="仿宋" w:cs="仿宋" w:hint="eastAsia"/>
          <w:b/>
          <w:bCs/>
          <w:sz w:val="32"/>
          <w:szCs w:val="32"/>
        </w:rPr>
        <w:t>”</w:t>
      </w:r>
      <w:r>
        <w:rPr>
          <w:rFonts w:ascii="仿宋" w:eastAsia="仿宋" w:hAnsi="仿宋" w:cs="仿宋" w:hint="eastAsia"/>
          <w:b/>
          <w:bCs/>
          <w:sz w:val="32"/>
          <w:szCs w:val="32"/>
        </w:rPr>
        <w:t xml:space="preserve"> </w:t>
      </w:r>
      <w:r>
        <w:rPr>
          <w:rFonts w:ascii="仿宋" w:eastAsia="仿宋" w:hAnsi="仿宋" w:cs="仿宋" w:hint="eastAsia"/>
          <w:b/>
          <w:bCs/>
          <w:sz w:val="32"/>
          <w:szCs w:val="32"/>
        </w:rPr>
        <w:t>提高服务</w:t>
      </w:r>
      <w:r>
        <w:rPr>
          <w:rFonts w:ascii="仿宋" w:eastAsia="仿宋" w:hAnsi="仿宋" w:cs="仿宋" w:hint="eastAsia"/>
          <w:b/>
          <w:bCs/>
          <w:sz w:val="32"/>
          <w:szCs w:val="32"/>
        </w:rPr>
        <w:t>管理水平。</w:t>
      </w:r>
    </w:p>
    <w:p w:rsidR="0056317E" w:rsidRDefault="00AF4568">
      <w:pPr>
        <w:ind w:firstLineChars="200" w:firstLine="643"/>
        <w:jc w:val="left"/>
        <w:rPr>
          <w:rFonts w:ascii="仿宋" w:eastAsia="仿宋" w:hAnsi="仿宋" w:cs="仿宋_GB2312"/>
          <w:sz w:val="32"/>
          <w:szCs w:val="32"/>
        </w:rPr>
      </w:pPr>
      <w:r>
        <w:rPr>
          <w:rFonts w:ascii="仿宋" w:eastAsia="仿宋" w:hAnsi="仿宋" w:cs="仿宋" w:hint="eastAsia"/>
          <w:b/>
          <w:bCs/>
          <w:sz w:val="32"/>
          <w:szCs w:val="32"/>
        </w:rPr>
        <w:t>一是内部管理痕迹化：</w:t>
      </w:r>
      <w:r>
        <w:rPr>
          <w:rFonts w:ascii="仿宋" w:eastAsia="仿宋" w:hAnsi="仿宋" w:cs="仿宋" w:hint="eastAsia"/>
          <w:sz w:val="32"/>
          <w:szCs w:val="32"/>
        </w:rPr>
        <w:t>加强制度建设，走访慰问“三单齐”（派遣单、访问单、签收单），开展活动“三要件”（活动主题、活动现场照片、人员签到册），</w:t>
      </w:r>
      <w:r>
        <w:rPr>
          <w:rFonts w:ascii="仿宋" w:eastAsia="仿宋" w:hAnsi="仿宋" w:cs="仿宋" w:hint="eastAsia"/>
          <w:b/>
          <w:bCs/>
          <w:sz w:val="32"/>
          <w:szCs w:val="32"/>
        </w:rPr>
        <w:t>二是帮困解难精准化：</w:t>
      </w:r>
      <w:r>
        <w:rPr>
          <w:rFonts w:ascii="仿宋" w:eastAsia="仿宋" w:hAnsi="仿宋" w:cs="仿宋" w:hint="eastAsia"/>
          <w:sz w:val="32"/>
          <w:szCs w:val="32"/>
        </w:rPr>
        <w:t>完善管理手段，建立</w:t>
      </w:r>
      <w:r>
        <w:rPr>
          <w:rFonts w:ascii="仿宋" w:eastAsia="仿宋" w:hAnsi="仿宋" w:cs="仿宋" w:hint="eastAsia"/>
          <w:sz w:val="32"/>
          <w:szCs w:val="32"/>
        </w:rPr>
        <w:t xml:space="preserve"> </w:t>
      </w:r>
      <w:r>
        <w:rPr>
          <w:rFonts w:ascii="仿宋" w:eastAsia="仿宋" w:hAnsi="仿宋" w:cs="仿宋" w:hint="eastAsia"/>
          <w:sz w:val="32"/>
          <w:szCs w:val="32"/>
        </w:rPr>
        <w:t>“一库两卡”。信息库：离退休人员基本信息库。帮扶卡：建立特困人员、困难党员、重病大病、失独失能帮扶卡。健康卡：通过免费体检活动，建立离退休人员健康卡。</w:t>
      </w:r>
      <w:r>
        <w:rPr>
          <w:rFonts w:ascii="仿宋" w:eastAsia="仿宋" w:hAnsi="仿宋" w:cs="仿宋" w:hint="eastAsia"/>
          <w:b/>
          <w:bCs/>
          <w:sz w:val="32"/>
          <w:szCs w:val="32"/>
        </w:rPr>
        <w:t>三是落实待遇标准化：</w:t>
      </w:r>
      <w:r>
        <w:rPr>
          <w:rFonts w:ascii="仿宋" w:eastAsia="仿宋" w:hAnsi="仿宋" w:cs="仿宋" w:hint="eastAsia"/>
          <w:sz w:val="32"/>
          <w:szCs w:val="32"/>
        </w:rPr>
        <w:t>按时按标准发放</w:t>
      </w:r>
      <w:r>
        <w:rPr>
          <w:rFonts w:ascii="仿宋" w:eastAsia="仿宋" w:hAnsi="仿宋" w:cs="仿宋" w:hint="eastAsia"/>
          <w:sz w:val="32"/>
          <w:szCs w:val="32"/>
        </w:rPr>
        <w:lastRenderedPageBreak/>
        <w:t>老干部每月津补贴，及时兑现各项待遇补助，积极协调处理医保、药费、护理费的报销发放。</w:t>
      </w:r>
      <w:r>
        <w:rPr>
          <w:rFonts w:ascii="仿宋" w:eastAsia="仿宋" w:hAnsi="仿宋" w:cs="仿宋" w:hint="eastAsia"/>
          <w:b/>
          <w:bCs/>
          <w:sz w:val="32"/>
          <w:szCs w:val="32"/>
        </w:rPr>
        <w:t>四是开展活动个性化：</w:t>
      </w:r>
      <w:r>
        <w:rPr>
          <w:rFonts w:ascii="仿宋" w:eastAsia="仿宋" w:hAnsi="仿宋" w:cs="仿宋" w:hint="eastAsia"/>
          <w:sz w:val="32"/>
          <w:szCs w:val="32"/>
        </w:rPr>
        <w:t>结合实际组织离退休人员开展丰富多彩的</w:t>
      </w:r>
      <w:r>
        <w:rPr>
          <w:rFonts w:ascii="仿宋" w:eastAsia="仿宋" w:hAnsi="仿宋" w:cs="仿宋" w:hint="eastAsia"/>
          <w:sz w:val="32"/>
          <w:szCs w:val="32"/>
        </w:rPr>
        <w:t>活动，根据时间节点开展丰富多彩的娱乐活动，如“七一”听党课、开展“不忘初心、牢记使命”知识竞赛活动，参加庆国庆送文化进社区活动，组织离退休干部、军转干部开展“重阳节”专题活动等。</w:t>
      </w:r>
      <w:r>
        <w:rPr>
          <w:rFonts w:ascii="仿宋" w:eastAsia="仿宋" w:hAnsi="仿宋" w:cs="仿宋_GB2312" w:hint="eastAsia"/>
          <w:sz w:val="32"/>
          <w:szCs w:val="32"/>
        </w:rPr>
        <w:t>同时做好下基层进行学习宣讲，把习总书记讲话、省委州委精神，深入传递到基层，让广大离退休人员轻松学、愉快学。</w:t>
      </w:r>
    </w:p>
    <w:p w:rsidR="0056317E" w:rsidRDefault="00AF4568">
      <w:pPr>
        <w:pStyle w:val="a7"/>
        <w:widowControl/>
        <w:spacing w:before="100" w:after="100"/>
        <w:rPr>
          <w:rFonts w:ascii="仿宋" w:eastAsia="仿宋" w:hAnsi="仿宋" w:cs="仿宋"/>
          <w:sz w:val="32"/>
          <w:szCs w:val="32"/>
        </w:rPr>
      </w:pPr>
      <w:r>
        <w:rPr>
          <w:rFonts w:ascii="仿宋" w:eastAsia="仿宋" w:hAnsi="仿宋" w:cs="仿宋"/>
          <w:sz w:val="32"/>
          <w:szCs w:val="32"/>
        </w:rPr>
        <w:t xml:space="preserve">    </w:t>
      </w:r>
      <w:r>
        <w:rPr>
          <w:rFonts w:ascii="宋体" w:hAnsi="宋体" w:cs="仿宋" w:hint="eastAsia"/>
          <w:b/>
          <w:sz w:val="32"/>
          <w:szCs w:val="32"/>
        </w:rPr>
        <w:t>四、评价结论及建议</w:t>
      </w:r>
      <w:r>
        <w:rPr>
          <w:rFonts w:ascii="宋体" w:hAnsi="宋体" w:cs="仿宋"/>
          <w:b/>
          <w:sz w:val="32"/>
          <w:szCs w:val="32"/>
        </w:rPr>
        <w:t xml:space="preserve"> </w:t>
      </w:r>
    </w:p>
    <w:p w:rsidR="0056317E" w:rsidRDefault="00AF4568">
      <w:pPr>
        <w:pStyle w:val="a7"/>
        <w:widowControl/>
        <w:ind w:firstLine="420"/>
        <w:rPr>
          <w:rFonts w:ascii="仿宋" w:eastAsia="仿宋" w:hAnsi="仿宋" w:cs="仿宋"/>
          <w:b/>
          <w:sz w:val="32"/>
          <w:szCs w:val="32"/>
        </w:rPr>
      </w:pPr>
      <w:r>
        <w:rPr>
          <w:rFonts w:ascii="仿宋" w:eastAsia="仿宋" w:hAnsi="仿宋" w:cs="仿宋" w:hint="eastAsia"/>
          <w:b/>
          <w:sz w:val="32"/>
          <w:szCs w:val="32"/>
        </w:rPr>
        <w:t>（一）评价结论</w:t>
      </w:r>
      <w:r>
        <w:rPr>
          <w:rFonts w:ascii="仿宋" w:eastAsia="仿宋" w:hAnsi="仿宋" w:cs="仿宋"/>
          <w:b/>
          <w:sz w:val="32"/>
          <w:szCs w:val="32"/>
        </w:rPr>
        <w:t xml:space="preserve"> </w:t>
      </w:r>
    </w:p>
    <w:p w:rsidR="0056317E" w:rsidRDefault="00AF4568">
      <w:pPr>
        <w:pStyle w:val="a7"/>
        <w:widowControl/>
        <w:ind w:firstLine="42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自评部门预算支出绩效综合自评为良好。通过整体支出绩效自评，一是增强了单位的绩效评价体系主体责任意识；二是制定了部门绩效管理办法及项目实施方案，经理长效机制；三是促进单位规范使用项目资金。</w:t>
      </w:r>
    </w:p>
    <w:p w:rsidR="0056317E" w:rsidRDefault="00AF4568">
      <w:pPr>
        <w:pStyle w:val="a7"/>
        <w:widowControl/>
        <w:numPr>
          <w:ilvl w:val="0"/>
          <w:numId w:val="7"/>
        </w:numPr>
        <w:spacing w:beforeAutospacing="0" w:afterAutospacing="0"/>
        <w:jc w:val="both"/>
        <w:rPr>
          <w:rFonts w:ascii="仿宋" w:eastAsia="仿宋" w:hAnsi="仿宋" w:cs="仿宋"/>
          <w:b/>
          <w:sz w:val="32"/>
          <w:szCs w:val="32"/>
        </w:rPr>
      </w:pPr>
      <w:r>
        <w:rPr>
          <w:rFonts w:ascii="仿宋" w:eastAsia="仿宋" w:hAnsi="仿宋" w:cs="仿宋" w:hint="eastAsia"/>
          <w:b/>
          <w:sz w:val="32"/>
          <w:szCs w:val="32"/>
        </w:rPr>
        <w:t>存在问题</w:t>
      </w:r>
    </w:p>
    <w:p w:rsidR="0056317E" w:rsidRDefault="00AF4568">
      <w:pPr>
        <w:pStyle w:val="a7"/>
        <w:widowControl/>
        <w:spacing w:beforeAutospacing="0" w:afterAutospacing="0"/>
        <w:ind w:left="449" w:firstLineChars="50" w:firstLine="160"/>
        <w:jc w:val="both"/>
        <w:rPr>
          <w:rFonts w:ascii="仿宋" w:eastAsia="仿宋" w:hAnsi="仿宋" w:cs="仿宋"/>
          <w:sz w:val="32"/>
          <w:szCs w:val="32"/>
        </w:rPr>
      </w:pPr>
      <w:r>
        <w:rPr>
          <w:rFonts w:ascii="仿宋" w:eastAsia="仿宋" w:hAnsi="仿宋" w:cs="仿宋" w:hint="eastAsia"/>
          <w:sz w:val="32"/>
          <w:szCs w:val="32"/>
        </w:rPr>
        <w:t>单位干部职工和科室各对绩效评价工作的重要性认识有待</w:t>
      </w:r>
    </w:p>
    <w:p w:rsidR="0056317E" w:rsidRDefault="00AF4568">
      <w:pPr>
        <w:pStyle w:val="a7"/>
        <w:widowControl/>
        <w:spacing w:beforeAutospacing="0" w:afterAutospacing="0"/>
        <w:jc w:val="both"/>
        <w:rPr>
          <w:rFonts w:ascii="仿宋" w:eastAsia="仿宋" w:hAnsi="仿宋" w:cs="仿宋"/>
          <w:sz w:val="32"/>
          <w:szCs w:val="32"/>
        </w:rPr>
      </w:pPr>
      <w:r>
        <w:rPr>
          <w:rFonts w:ascii="仿宋" w:eastAsia="仿宋" w:hAnsi="仿宋" w:cs="仿宋" w:hint="eastAsia"/>
          <w:sz w:val="32"/>
          <w:szCs w:val="32"/>
        </w:rPr>
        <w:t>进一步提高，</w:t>
      </w:r>
    </w:p>
    <w:p w:rsidR="0056317E" w:rsidRDefault="00AF4568">
      <w:pPr>
        <w:pStyle w:val="a7"/>
        <w:widowControl/>
        <w:numPr>
          <w:ilvl w:val="0"/>
          <w:numId w:val="7"/>
        </w:numPr>
        <w:rPr>
          <w:rFonts w:ascii="仿宋" w:eastAsia="仿宋" w:hAnsi="仿宋" w:cs="仿宋"/>
          <w:b/>
          <w:sz w:val="32"/>
          <w:szCs w:val="32"/>
        </w:rPr>
      </w:pPr>
      <w:r>
        <w:rPr>
          <w:rFonts w:ascii="仿宋" w:eastAsia="仿宋" w:hAnsi="仿宋" w:cs="仿宋" w:hint="eastAsia"/>
          <w:b/>
          <w:sz w:val="32"/>
          <w:szCs w:val="32"/>
        </w:rPr>
        <w:t>改进建议</w:t>
      </w:r>
    </w:p>
    <w:p w:rsidR="0056317E" w:rsidRDefault="00AF4568">
      <w:pPr>
        <w:ind w:firstLineChars="200" w:firstLine="640"/>
        <w:rPr>
          <w:rFonts w:ascii="仿宋" w:eastAsia="仿宋" w:hAnsi="仿宋"/>
          <w:sz w:val="32"/>
          <w:szCs w:val="32"/>
        </w:rPr>
      </w:pPr>
      <w:r>
        <w:rPr>
          <w:rFonts w:ascii="仿宋" w:eastAsia="仿宋" w:hAnsi="仿宋" w:hint="eastAsia"/>
          <w:sz w:val="32"/>
          <w:szCs w:val="32"/>
        </w:rPr>
        <w:lastRenderedPageBreak/>
        <w:t>1.</w:t>
      </w:r>
      <w:r>
        <w:rPr>
          <w:rFonts w:ascii="仿宋" w:eastAsia="仿宋" w:hAnsi="仿宋" w:hint="eastAsia"/>
          <w:sz w:val="32"/>
          <w:szCs w:val="32"/>
        </w:rPr>
        <w:t>加强财务管理，严格遵守单位内控制度，严格财务审批。在费用报销支付时按照预算规定的费用项目和用途进行资金使用、审核，列报支付。</w:t>
      </w:r>
    </w:p>
    <w:p w:rsidR="0056317E" w:rsidRDefault="00AF456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财务核算杜绝超支现象的发生。</w:t>
      </w:r>
    </w:p>
    <w:p w:rsidR="0056317E" w:rsidRDefault="00AF456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持续抓好“三公经费”，控制管理，合理压缩“三公经费”支出。</w:t>
      </w:r>
    </w:p>
    <w:p w:rsidR="0056317E" w:rsidRDefault="0056317E">
      <w:pPr>
        <w:pStyle w:val="a7"/>
        <w:widowControl/>
        <w:rPr>
          <w:rFonts w:ascii="仿宋" w:eastAsia="仿宋" w:hAnsi="仿宋" w:cs="仿宋"/>
          <w:sz w:val="32"/>
          <w:szCs w:val="32"/>
        </w:rPr>
      </w:pPr>
    </w:p>
    <w:p w:rsidR="0056317E" w:rsidRDefault="00AF4568">
      <w:pPr>
        <w:pStyle w:val="a7"/>
        <w:widowControl/>
        <w:ind w:leftChars="304" w:left="5118" w:hangingChars="1400" w:hanging="4480"/>
        <w:rPr>
          <w:rFonts w:ascii="仿宋" w:eastAsia="仿宋" w:hAnsi="仿宋" w:cs="仿宋"/>
          <w:sz w:val="32"/>
          <w:szCs w:val="32"/>
        </w:rPr>
      </w:pPr>
      <w:r>
        <w:rPr>
          <w:rFonts w:ascii="仿宋" w:eastAsia="仿宋" w:hAnsi="仿宋" w:cs="仿宋"/>
          <w:sz w:val="32"/>
          <w:szCs w:val="32"/>
        </w:rPr>
        <w:t xml:space="preserve">            </w:t>
      </w:r>
    </w:p>
    <w:p w:rsidR="0056317E" w:rsidRDefault="0056317E">
      <w:pPr>
        <w:widowControl/>
        <w:spacing w:line="360" w:lineRule="atLeast"/>
        <w:jc w:val="left"/>
        <w:rPr>
          <w:rFonts w:ascii="仿宋" w:eastAsia="仿宋" w:hAnsi="仿宋" w:cs="仿宋"/>
          <w:sz w:val="32"/>
          <w:szCs w:val="32"/>
        </w:rPr>
      </w:pPr>
    </w:p>
    <w:bookmarkEnd w:id="60"/>
    <w:bookmarkEnd w:id="63"/>
    <w:p w:rsidR="0056317E" w:rsidRDefault="0056317E">
      <w:pPr>
        <w:spacing w:line="600" w:lineRule="exact"/>
        <w:jc w:val="center"/>
        <w:outlineLvl w:val="0"/>
        <w:rPr>
          <w:rFonts w:ascii="仿宋" w:eastAsia="仿宋" w:hAnsi="仿宋"/>
          <w:b/>
          <w:color w:val="000000"/>
          <w:sz w:val="44"/>
          <w:szCs w:val="44"/>
        </w:rPr>
      </w:pPr>
    </w:p>
    <w:p w:rsidR="0056317E" w:rsidRDefault="0056317E">
      <w:pPr>
        <w:spacing w:line="600" w:lineRule="exact"/>
        <w:jc w:val="center"/>
        <w:outlineLvl w:val="0"/>
        <w:rPr>
          <w:rFonts w:ascii="黑体" w:eastAsia="黑体" w:hAnsi="黑体"/>
          <w:color w:val="000000"/>
          <w:sz w:val="44"/>
          <w:szCs w:val="44"/>
        </w:rPr>
      </w:pPr>
      <w:bookmarkStart w:id="64" w:name="_Toc15396618"/>
      <w:bookmarkStart w:id="65" w:name="_Toc15396619"/>
    </w:p>
    <w:p w:rsidR="0056317E" w:rsidRDefault="0056317E">
      <w:pPr>
        <w:spacing w:line="600" w:lineRule="exact"/>
        <w:jc w:val="center"/>
        <w:outlineLvl w:val="0"/>
        <w:rPr>
          <w:rFonts w:ascii="黑体" w:eastAsia="黑体" w:hAnsi="黑体"/>
          <w:color w:val="000000"/>
          <w:sz w:val="44"/>
          <w:szCs w:val="44"/>
        </w:rPr>
      </w:pPr>
    </w:p>
    <w:p w:rsidR="0056317E" w:rsidRDefault="0056317E">
      <w:pPr>
        <w:spacing w:line="600" w:lineRule="exact"/>
        <w:jc w:val="center"/>
        <w:outlineLvl w:val="0"/>
        <w:rPr>
          <w:rFonts w:ascii="黑体" w:eastAsia="黑体" w:hAnsi="黑体"/>
          <w:color w:val="000000"/>
          <w:sz w:val="44"/>
          <w:szCs w:val="44"/>
        </w:rPr>
      </w:pPr>
    </w:p>
    <w:p w:rsidR="0056317E" w:rsidRDefault="0056317E">
      <w:pPr>
        <w:spacing w:line="600" w:lineRule="exact"/>
        <w:jc w:val="center"/>
        <w:outlineLvl w:val="0"/>
        <w:rPr>
          <w:rFonts w:ascii="黑体" w:eastAsia="黑体" w:hAnsi="黑体"/>
          <w:color w:val="000000"/>
          <w:sz w:val="44"/>
          <w:szCs w:val="44"/>
        </w:rPr>
      </w:pPr>
    </w:p>
    <w:p w:rsidR="0056317E" w:rsidRDefault="0056317E">
      <w:pPr>
        <w:spacing w:line="600" w:lineRule="exact"/>
        <w:jc w:val="center"/>
        <w:outlineLvl w:val="0"/>
        <w:rPr>
          <w:rFonts w:ascii="黑体" w:eastAsia="黑体" w:hAnsi="黑体"/>
          <w:color w:val="000000"/>
          <w:sz w:val="44"/>
          <w:szCs w:val="44"/>
        </w:rPr>
      </w:pPr>
    </w:p>
    <w:p w:rsidR="0056317E" w:rsidRDefault="0056317E">
      <w:pPr>
        <w:spacing w:line="600" w:lineRule="exact"/>
        <w:jc w:val="center"/>
        <w:outlineLvl w:val="0"/>
        <w:rPr>
          <w:rFonts w:ascii="黑体" w:eastAsia="黑体" w:hAnsi="黑体"/>
          <w:color w:val="000000"/>
          <w:sz w:val="44"/>
          <w:szCs w:val="44"/>
        </w:rPr>
      </w:pPr>
    </w:p>
    <w:p w:rsidR="0056317E" w:rsidRDefault="0056317E">
      <w:pPr>
        <w:spacing w:line="600" w:lineRule="exact"/>
        <w:jc w:val="center"/>
        <w:outlineLvl w:val="0"/>
        <w:rPr>
          <w:rFonts w:ascii="黑体" w:eastAsia="黑体" w:hAnsi="黑体"/>
          <w:color w:val="000000"/>
          <w:sz w:val="44"/>
          <w:szCs w:val="44"/>
        </w:rPr>
      </w:pPr>
    </w:p>
    <w:p w:rsidR="0056317E" w:rsidRDefault="0056317E">
      <w:pPr>
        <w:spacing w:line="600" w:lineRule="exact"/>
        <w:jc w:val="center"/>
        <w:outlineLvl w:val="0"/>
        <w:rPr>
          <w:rFonts w:ascii="黑体" w:eastAsia="黑体" w:hAnsi="黑体"/>
          <w:color w:val="000000"/>
          <w:sz w:val="44"/>
          <w:szCs w:val="44"/>
        </w:rPr>
      </w:pPr>
    </w:p>
    <w:p w:rsidR="0056317E" w:rsidRDefault="0056317E">
      <w:pPr>
        <w:spacing w:line="600" w:lineRule="exact"/>
        <w:jc w:val="center"/>
        <w:outlineLvl w:val="0"/>
        <w:rPr>
          <w:rFonts w:ascii="黑体" w:eastAsia="黑体" w:hAnsi="黑体"/>
          <w:color w:val="000000"/>
          <w:sz w:val="44"/>
          <w:szCs w:val="44"/>
        </w:rPr>
      </w:pPr>
    </w:p>
    <w:p w:rsidR="0056317E" w:rsidRDefault="0056317E">
      <w:pPr>
        <w:spacing w:line="600" w:lineRule="exact"/>
        <w:jc w:val="center"/>
        <w:outlineLvl w:val="0"/>
        <w:rPr>
          <w:rFonts w:ascii="黑体" w:eastAsia="黑体" w:hAnsi="黑体"/>
          <w:color w:val="000000"/>
          <w:sz w:val="44"/>
          <w:szCs w:val="44"/>
        </w:rPr>
      </w:pPr>
    </w:p>
    <w:p w:rsidR="0056317E" w:rsidRDefault="0056317E">
      <w:pPr>
        <w:spacing w:line="600" w:lineRule="exact"/>
        <w:jc w:val="center"/>
        <w:outlineLvl w:val="0"/>
        <w:rPr>
          <w:rFonts w:ascii="黑体" w:eastAsia="黑体" w:hAnsi="黑体"/>
          <w:color w:val="000000"/>
          <w:sz w:val="44"/>
          <w:szCs w:val="44"/>
        </w:rPr>
      </w:pPr>
    </w:p>
    <w:p w:rsidR="0056317E" w:rsidRDefault="0056317E">
      <w:pPr>
        <w:spacing w:line="600" w:lineRule="exact"/>
        <w:jc w:val="center"/>
        <w:outlineLvl w:val="0"/>
        <w:rPr>
          <w:rFonts w:ascii="黑体" w:eastAsia="黑体" w:hAnsi="黑体"/>
          <w:color w:val="000000"/>
          <w:sz w:val="44"/>
          <w:szCs w:val="44"/>
        </w:rPr>
      </w:pPr>
    </w:p>
    <w:p w:rsidR="0056317E" w:rsidRDefault="00AF4568">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End w:id="64"/>
    </w:p>
    <w:p w:rsidR="0056317E" w:rsidRDefault="00AF4568">
      <w:pPr>
        <w:pStyle w:val="2"/>
        <w:rPr>
          <w:rFonts w:ascii="仿宋" w:eastAsia="仿宋" w:hAnsi="仿宋"/>
          <w:color w:val="000000"/>
        </w:rPr>
      </w:pPr>
      <w:r>
        <w:rPr>
          <w:rFonts w:ascii="仿宋" w:eastAsia="仿宋" w:hAnsi="仿宋" w:hint="eastAsia"/>
          <w:b w:val="0"/>
          <w:color w:val="000000"/>
        </w:rPr>
        <w:t>一、收</w:t>
      </w:r>
      <w:r>
        <w:rPr>
          <w:rStyle w:val="2Char"/>
          <w:rFonts w:ascii="仿宋" w:eastAsia="仿宋" w:hAnsi="仿宋" w:hint="eastAsia"/>
        </w:rPr>
        <w:t>入支出决算总表</w:t>
      </w:r>
      <w:bookmarkEnd w:id="65"/>
      <w:r>
        <w:rPr>
          <w:rStyle w:val="2Char"/>
          <w:rFonts w:ascii="仿宋" w:eastAsia="仿宋" w:hAnsi="仿宋" w:hint="eastAsia"/>
        </w:rPr>
        <w:t xml:space="preserve"> </w:t>
      </w:r>
    </w:p>
    <w:p w:rsidR="0056317E" w:rsidRDefault="00AF4568">
      <w:pPr>
        <w:pStyle w:val="2"/>
        <w:rPr>
          <w:rFonts w:ascii="仿宋" w:eastAsia="仿宋" w:hAnsi="仿宋"/>
          <w:color w:val="000000"/>
        </w:rPr>
      </w:pPr>
      <w:bookmarkStart w:id="66" w:name="_Toc15396620"/>
      <w:r>
        <w:rPr>
          <w:rFonts w:ascii="仿宋" w:eastAsia="仿宋" w:hAnsi="仿宋" w:hint="eastAsia"/>
          <w:b w:val="0"/>
          <w:color w:val="000000"/>
        </w:rPr>
        <w:t>二、收</w:t>
      </w:r>
      <w:r>
        <w:rPr>
          <w:rStyle w:val="2Char"/>
          <w:rFonts w:ascii="仿宋" w:eastAsia="仿宋" w:hAnsi="仿宋" w:hint="eastAsia"/>
        </w:rPr>
        <w:t>入总表</w:t>
      </w:r>
      <w:bookmarkEnd w:id="66"/>
    </w:p>
    <w:p w:rsidR="0056317E" w:rsidRDefault="00AF4568">
      <w:pPr>
        <w:pStyle w:val="2"/>
        <w:rPr>
          <w:rFonts w:ascii="仿宋" w:eastAsia="仿宋" w:hAnsi="仿宋"/>
          <w:color w:val="000000"/>
        </w:rPr>
      </w:pPr>
      <w:bookmarkStart w:id="67"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出总表</w:t>
      </w:r>
      <w:bookmarkEnd w:id="67"/>
    </w:p>
    <w:p w:rsidR="0056317E" w:rsidRDefault="00AF4568">
      <w:pPr>
        <w:pStyle w:val="2"/>
        <w:rPr>
          <w:rFonts w:ascii="仿宋" w:eastAsia="仿宋" w:hAnsi="仿宋"/>
          <w:b w:val="0"/>
          <w:color w:val="000000"/>
        </w:rPr>
      </w:pPr>
      <w:bookmarkStart w:id="68"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8"/>
    </w:p>
    <w:p w:rsidR="0056317E" w:rsidRDefault="00AF4568">
      <w:pPr>
        <w:pStyle w:val="2"/>
        <w:rPr>
          <w:rFonts w:ascii="仿宋" w:eastAsia="仿宋" w:hAnsi="仿宋"/>
          <w:color w:val="000000"/>
        </w:rPr>
      </w:pPr>
      <w:bookmarkStart w:id="69"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69"/>
    </w:p>
    <w:p w:rsidR="0056317E" w:rsidRDefault="00AF4568">
      <w:pPr>
        <w:pStyle w:val="2"/>
        <w:rPr>
          <w:rFonts w:ascii="仿宋" w:eastAsia="仿宋" w:hAnsi="仿宋"/>
          <w:color w:val="000000"/>
        </w:rPr>
      </w:pPr>
      <w:bookmarkStart w:id="70" w:name="_Toc1539662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70"/>
    </w:p>
    <w:p w:rsidR="0056317E" w:rsidRDefault="00AF4568">
      <w:pPr>
        <w:pStyle w:val="2"/>
        <w:rPr>
          <w:rFonts w:ascii="仿宋" w:eastAsia="仿宋" w:hAnsi="仿宋"/>
          <w:color w:val="000000"/>
        </w:rPr>
      </w:pPr>
      <w:bookmarkStart w:id="71"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71"/>
    </w:p>
    <w:p w:rsidR="0056317E" w:rsidRDefault="00AF4568">
      <w:pPr>
        <w:pStyle w:val="2"/>
        <w:rPr>
          <w:rFonts w:ascii="仿宋" w:eastAsia="仿宋" w:hAnsi="仿宋"/>
          <w:color w:val="000000"/>
        </w:rPr>
      </w:pPr>
      <w:bookmarkStart w:id="72"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72"/>
    </w:p>
    <w:p w:rsidR="0056317E" w:rsidRDefault="00AF4568">
      <w:pPr>
        <w:pStyle w:val="2"/>
        <w:rPr>
          <w:rFonts w:ascii="仿宋" w:eastAsia="仿宋" w:hAnsi="仿宋"/>
          <w:color w:val="000000"/>
        </w:rPr>
      </w:pPr>
      <w:bookmarkStart w:id="73"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3"/>
    </w:p>
    <w:p w:rsidR="0056317E" w:rsidRDefault="00AF4568">
      <w:pPr>
        <w:pStyle w:val="2"/>
        <w:rPr>
          <w:rFonts w:ascii="仿宋" w:eastAsia="仿宋" w:hAnsi="仿宋"/>
          <w:color w:val="000000"/>
        </w:rPr>
      </w:pPr>
      <w:bookmarkStart w:id="74"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4"/>
    </w:p>
    <w:p w:rsidR="0056317E" w:rsidRDefault="00AF4568">
      <w:pPr>
        <w:pStyle w:val="2"/>
        <w:rPr>
          <w:rFonts w:ascii="仿宋" w:eastAsia="仿宋" w:hAnsi="仿宋"/>
          <w:color w:val="000000"/>
        </w:rPr>
      </w:pPr>
      <w:bookmarkStart w:id="75"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5"/>
    </w:p>
    <w:p w:rsidR="0056317E" w:rsidRDefault="00AF4568">
      <w:pPr>
        <w:pStyle w:val="2"/>
        <w:rPr>
          <w:rFonts w:ascii="仿宋" w:eastAsia="仿宋" w:hAnsi="仿宋"/>
          <w:color w:val="000000"/>
        </w:rPr>
      </w:pPr>
      <w:bookmarkStart w:id="76"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6"/>
    </w:p>
    <w:p w:rsidR="0056317E" w:rsidRDefault="00AF4568">
      <w:pPr>
        <w:pStyle w:val="2"/>
        <w:rPr>
          <w:rFonts w:ascii="仿宋" w:eastAsia="仿宋" w:hAnsi="仿宋"/>
          <w:color w:val="000000" w:themeColor="text1"/>
        </w:rPr>
      </w:pPr>
      <w:bookmarkStart w:id="77"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7"/>
    </w:p>
    <w:sectPr w:rsidR="0056317E">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568" w:rsidRDefault="00AF4568">
      <w:r>
        <w:separator/>
      </w:r>
    </w:p>
  </w:endnote>
  <w:endnote w:type="continuationSeparator" w:id="0">
    <w:p w:rsidR="00AF4568" w:rsidRDefault="00AF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18030">
    <w:altName w:val="宋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781956"/>
    </w:sdtPr>
    <w:sdtEndPr/>
    <w:sdtContent>
      <w:p w:rsidR="0056317E" w:rsidRDefault="00AF4568">
        <w:pPr>
          <w:pStyle w:val="a5"/>
          <w:jc w:val="center"/>
        </w:pPr>
        <w:r>
          <w:fldChar w:fldCharType="begin"/>
        </w:r>
        <w:r>
          <w:instrText>PAGE   \* MERGEFORMAT</w:instrText>
        </w:r>
        <w:r>
          <w:fldChar w:fldCharType="separate"/>
        </w:r>
        <w:r w:rsidR="0004059A" w:rsidRPr="0004059A">
          <w:rPr>
            <w:noProof/>
            <w:lang w:val="zh-CN"/>
          </w:rPr>
          <w:t>4</w:t>
        </w:r>
        <w:r>
          <w:fldChar w:fldCharType="end"/>
        </w:r>
      </w:p>
    </w:sdtContent>
  </w:sdt>
  <w:p w:rsidR="0056317E" w:rsidRDefault="005631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568" w:rsidRDefault="00AF4568">
      <w:r>
        <w:separator/>
      </w:r>
    </w:p>
  </w:footnote>
  <w:footnote w:type="continuationSeparator" w:id="0">
    <w:p w:rsidR="00AF4568" w:rsidRDefault="00AF4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17E" w:rsidRDefault="0056317E">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26C66B"/>
    <w:multiLevelType w:val="singleLevel"/>
    <w:tmpl w:val="B026C66B"/>
    <w:lvl w:ilvl="0">
      <w:start w:val="1"/>
      <w:numFmt w:val="decimal"/>
      <w:lvlText w:val="%1."/>
      <w:lvlJc w:val="left"/>
      <w:pPr>
        <w:tabs>
          <w:tab w:val="left" w:pos="312"/>
        </w:tabs>
      </w:pPr>
    </w:lvl>
  </w:abstractNum>
  <w:abstractNum w:abstractNumId="1"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2"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3" w15:restartNumberingAfterBreak="0">
    <w:nsid w:val="EB7AE0F9"/>
    <w:multiLevelType w:val="singleLevel"/>
    <w:tmpl w:val="EB7AE0F9"/>
    <w:lvl w:ilvl="0">
      <w:start w:val="2"/>
      <w:numFmt w:val="chineseCounting"/>
      <w:suff w:val="nothing"/>
      <w:lvlText w:val="（%1）"/>
      <w:lvlJc w:val="left"/>
      <w:pPr>
        <w:ind w:left="449" w:firstLine="0"/>
      </w:pPr>
      <w:rPr>
        <w:rFonts w:hint="eastAsia"/>
      </w:rPr>
    </w:lvl>
  </w:abstractNum>
  <w:abstractNum w:abstractNumId="4" w15:restartNumberingAfterBreak="0">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5"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5"/>
  </w:num>
  <w:num w:numId="2">
    <w:abstractNumId w:val="1"/>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059A"/>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41C0"/>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00A4"/>
    <w:rsid w:val="00295495"/>
    <w:rsid w:val="002B2613"/>
    <w:rsid w:val="002F1818"/>
    <w:rsid w:val="002F567B"/>
    <w:rsid w:val="003216A9"/>
    <w:rsid w:val="0037013F"/>
    <w:rsid w:val="00371F8B"/>
    <w:rsid w:val="00380C92"/>
    <w:rsid w:val="003A484F"/>
    <w:rsid w:val="003B0BE0"/>
    <w:rsid w:val="003B0C1B"/>
    <w:rsid w:val="003B688C"/>
    <w:rsid w:val="003C0291"/>
    <w:rsid w:val="003C39AE"/>
    <w:rsid w:val="003C7B60"/>
    <w:rsid w:val="003D1FB2"/>
    <w:rsid w:val="003D66DA"/>
    <w:rsid w:val="003E1310"/>
    <w:rsid w:val="003E6F55"/>
    <w:rsid w:val="0040503F"/>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47083"/>
    <w:rsid w:val="0056317E"/>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759C4"/>
    <w:rsid w:val="00676A35"/>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A2E13"/>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AF4568"/>
    <w:rsid w:val="00B03C9D"/>
    <w:rsid w:val="00B060AE"/>
    <w:rsid w:val="00B10517"/>
    <w:rsid w:val="00B14E76"/>
    <w:rsid w:val="00B161B8"/>
    <w:rsid w:val="00B2048C"/>
    <w:rsid w:val="00B24A2B"/>
    <w:rsid w:val="00B310B9"/>
    <w:rsid w:val="00B35F3F"/>
    <w:rsid w:val="00B36CBB"/>
    <w:rsid w:val="00B425E0"/>
    <w:rsid w:val="00B440AA"/>
    <w:rsid w:val="00B44B70"/>
    <w:rsid w:val="00B53C56"/>
    <w:rsid w:val="00B77EA6"/>
    <w:rsid w:val="00B81598"/>
    <w:rsid w:val="00B841F1"/>
    <w:rsid w:val="00B944D6"/>
    <w:rsid w:val="00BB0682"/>
    <w:rsid w:val="00BB4DF0"/>
    <w:rsid w:val="00BC289F"/>
    <w:rsid w:val="00BC5361"/>
    <w:rsid w:val="00BC5460"/>
    <w:rsid w:val="00BC6B50"/>
    <w:rsid w:val="00BD0E25"/>
    <w:rsid w:val="00BF5BD6"/>
    <w:rsid w:val="00C03E31"/>
    <w:rsid w:val="00C159EF"/>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12650"/>
    <w:rsid w:val="00D20620"/>
    <w:rsid w:val="00D26091"/>
    <w:rsid w:val="00D34E7C"/>
    <w:rsid w:val="00D35489"/>
    <w:rsid w:val="00D51276"/>
    <w:rsid w:val="00D7035F"/>
    <w:rsid w:val="00DA0A2C"/>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9A0501E"/>
    <w:rsid w:val="0ADD01EB"/>
    <w:rsid w:val="10C055FF"/>
    <w:rsid w:val="11611402"/>
    <w:rsid w:val="16BB723D"/>
    <w:rsid w:val="22DB35F4"/>
    <w:rsid w:val="240371BF"/>
    <w:rsid w:val="29FD04D3"/>
    <w:rsid w:val="2AB222A6"/>
    <w:rsid w:val="30B52272"/>
    <w:rsid w:val="30CB31F6"/>
    <w:rsid w:val="3143705F"/>
    <w:rsid w:val="319F7F4E"/>
    <w:rsid w:val="37D306F3"/>
    <w:rsid w:val="3CAA582A"/>
    <w:rsid w:val="4F315961"/>
    <w:rsid w:val="5E05388C"/>
    <w:rsid w:val="640B5907"/>
    <w:rsid w:val="640C7983"/>
    <w:rsid w:val="6447212B"/>
    <w:rsid w:val="694237F9"/>
    <w:rsid w:val="6B5D3685"/>
    <w:rsid w:val="6FD33713"/>
    <w:rsid w:val="76CF1B8F"/>
    <w:rsid w:val="76EA51CA"/>
    <w:rsid w:val="7F6E7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3CB38A40-F401-42D4-96A2-F8B0E26E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paragraph" w:styleId="a7">
    <w:name w:val="Normal (Web)"/>
    <w:basedOn w:val="a"/>
    <w:uiPriority w:val="99"/>
    <w:qFormat/>
    <w:pPr>
      <w:spacing w:beforeAutospacing="1" w:afterAutospacing="1"/>
      <w:jc w:val="left"/>
    </w:pPr>
    <w:rPr>
      <w:kern w:val="0"/>
      <w:sz w:val="24"/>
    </w:rPr>
  </w:style>
  <w:style w:type="character" w:styleId="a8">
    <w:name w:val="Strong"/>
    <w:basedOn w:val="a0"/>
    <w:uiPriority w:val="99"/>
    <w:qFormat/>
    <w:rPr>
      <w:b/>
    </w:rPr>
  </w:style>
  <w:style w:type="character" w:styleId="a9">
    <w:name w:val="Hyperlink"/>
    <w:basedOn w:val="a0"/>
    <w:uiPriority w:val="99"/>
    <w:unhideWhenUsed/>
    <w:qFormat/>
    <w:rPr>
      <w:color w:val="0000FF" w:themeColor="hyperlink"/>
      <w:u w:val="single"/>
    </w:rPr>
  </w:style>
  <w:style w:type="character" w:customStyle="1" w:styleId="HeaderChar">
    <w:name w:val="Header Char"/>
    <w:basedOn w:val="a0"/>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Char">
    <w:name w:val="正文文本 Char"/>
    <w:link w:val="a3"/>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paragraph" w:styleId="aa">
    <w:name w:val="List Paragraph"/>
    <w:basedOn w:val="a"/>
    <w:uiPriority w:val="34"/>
    <w:qFormat/>
    <w:pPr>
      <w:ind w:firstLineChars="200" w:firstLine="420"/>
    </w:pPr>
  </w:style>
  <w:style w:type="character" w:customStyle="1" w:styleId="1Char">
    <w:name w:val="标题 1 Char"/>
    <w:basedOn w:val="a0"/>
    <w:link w:val="1"/>
    <w:uiPriority w:val="9"/>
    <w:qFormat/>
    <w:rPr>
      <w:rFonts w:ascii="Times New Roman" w:hAnsi="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Pr>
      <w:rFonts w:ascii="Times New Roman" w:hAnsi="Times New Roman"/>
      <w:kern w:val="2"/>
      <w:sz w:val="18"/>
      <w:szCs w:val="18"/>
    </w:rPr>
  </w:style>
  <w:style w:type="character" w:customStyle="1" w:styleId="3Char">
    <w:name w:val="标题 3 Char"/>
    <w:basedOn w:val="a0"/>
    <w:link w:val="3"/>
    <w:uiPriority w:val="9"/>
    <w:qFormat/>
    <w:rPr>
      <w:rFonts w:ascii="Times New Roman" w:hAnsi="Times New Roman"/>
      <w:b/>
      <w:bCs/>
      <w:kern w:val="2"/>
      <w:sz w:val="32"/>
      <w:szCs w:val="32"/>
    </w:rPr>
  </w:style>
  <w:style w:type="character" w:customStyle="1" w:styleId="11">
    <w:name w:val="默认段落字体1"/>
    <w:qFormat/>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收支决算总体变动情况</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7.0695876288659795E-2"/>
          <c:y val="0.22951807228915699"/>
          <c:w val="0.90224226804123697"/>
          <c:h val="0.48837349397590402"/>
        </c:manualLayout>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cat>
            <c:strRef>
              <c:f>Sheet1!$A$2:$A$5</c:f>
              <c:strCache>
                <c:ptCount val="4"/>
                <c:pt idx="0">
                  <c:v>收入</c:v>
                </c:pt>
                <c:pt idx="1">
                  <c:v>支出</c:v>
                </c:pt>
              </c:strCache>
            </c:strRef>
          </c:cat>
          <c:val>
            <c:numRef>
              <c:f>Sheet1!$B$2:$B$5</c:f>
              <c:numCache>
                <c:formatCode>General</c:formatCode>
                <c:ptCount val="4"/>
                <c:pt idx="0">
                  <c:v>412.31</c:v>
                </c:pt>
                <c:pt idx="1">
                  <c:v>404.9</c:v>
                </c:pt>
              </c:numCache>
            </c:numRef>
          </c:val>
        </c:ser>
        <c:ser>
          <c:idx val="1"/>
          <c:order val="1"/>
          <c:tx>
            <c:strRef>
              <c:f>Sheet1!$C$1</c:f>
              <c:strCache>
                <c:ptCount val="1"/>
                <c:pt idx="0">
                  <c:v>2017年</c:v>
                </c:pt>
              </c:strCache>
            </c:strRef>
          </c:tx>
          <c:spPr>
            <a:solidFill>
              <a:schemeClr val="accent2"/>
            </a:solidFill>
            <a:ln>
              <a:noFill/>
            </a:ln>
            <a:effectLst/>
          </c:spPr>
          <c:invertIfNegative val="0"/>
          <c:cat>
            <c:strRef>
              <c:f>Sheet1!$A$2:$A$5</c:f>
              <c:strCache>
                <c:ptCount val="4"/>
                <c:pt idx="0">
                  <c:v>收入</c:v>
                </c:pt>
                <c:pt idx="1">
                  <c:v>支出</c:v>
                </c:pt>
              </c:strCache>
            </c:strRef>
          </c:cat>
          <c:val>
            <c:numRef>
              <c:f>Sheet1!$C$2:$C$5</c:f>
              <c:numCache>
                <c:formatCode>General</c:formatCode>
                <c:ptCount val="4"/>
                <c:pt idx="0">
                  <c:v>317.81</c:v>
                </c:pt>
                <c:pt idx="1">
                  <c:v>302.86</c:v>
                </c:pt>
              </c:numCache>
            </c:numRef>
          </c:val>
        </c:ser>
        <c:ser>
          <c:idx val="2"/>
          <c:order val="2"/>
          <c:tx>
            <c:strRef>
              <c:f>Sheet1!$D$1</c:f>
              <c:strCache>
                <c:ptCount val="1"/>
              </c:strCache>
            </c:strRef>
          </c:tx>
          <c:spPr>
            <a:solidFill>
              <a:schemeClr val="accent3"/>
            </a:solidFill>
            <a:ln>
              <a:noFill/>
            </a:ln>
            <a:effectLst/>
          </c:spPr>
          <c:invertIfNegative val="0"/>
          <c:cat>
            <c:strRef>
              <c:f>Sheet1!$A$2:$A$5</c:f>
              <c:strCache>
                <c:ptCount val="4"/>
                <c:pt idx="0">
                  <c:v>收入</c:v>
                </c:pt>
                <c:pt idx="1">
                  <c:v>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633491520"/>
        <c:axId val="633490344"/>
      </c:barChart>
      <c:catAx>
        <c:axId val="6334915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33490344"/>
        <c:crosses val="autoZero"/>
        <c:auto val="1"/>
        <c:lblAlgn val="ctr"/>
        <c:lblOffset val="100"/>
        <c:noMultiLvlLbl val="0"/>
      </c:catAx>
      <c:valAx>
        <c:axId val="633490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33491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2018</a:t>
            </a:r>
            <a:r>
              <a:rPr lang="zh-CN" altLang="en-US"/>
              <a:t>年收入决算情况</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2018年收入</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Sheet1!$A$2:$A$5</c:f>
              <c:strCache>
                <c:ptCount val="4"/>
                <c:pt idx="0">
                  <c:v>一般公共财政收入</c:v>
                </c:pt>
                <c:pt idx="1">
                  <c:v>其他收入</c:v>
                </c:pt>
              </c:strCache>
            </c:strRef>
          </c:cat>
          <c:val>
            <c:numRef>
              <c:f>Sheet1!$B$2:$B$5</c:f>
              <c:numCache>
                <c:formatCode>General</c:formatCode>
                <c:ptCount val="4"/>
                <c:pt idx="0">
                  <c:v>97.45</c:v>
                </c:pt>
                <c:pt idx="1">
                  <c:v>3.55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2018</a:t>
            </a:r>
            <a:r>
              <a:rPr lang="zh-CN" altLang="en-US"/>
              <a:t>年支出决算情况</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2018年支出</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Sheet1!$A$2:$A$5</c:f>
              <c:strCache>
                <c:ptCount val="4"/>
                <c:pt idx="0">
                  <c:v>基本支出</c:v>
                </c:pt>
              </c:strCache>
            </c:strRef>
          </c:cat>
          <c:val>
            <c:numRef>
              <c:f>Sheet1!$B$2:$B$5</c:f>
              <c:numCache>
                <c:formatCode>General</c:formatCode>
                <c:ptCount val="4"/>
                <c:pt idx="0">
                  <c:v>100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财政拨款收入支出决算总体情况</a:t>
            </a:r>
          </a:p>
        </c:rich>
      </c:tx>
      <c:layout>
        <c:manualLayout>
          <c:xMode val="edge"/>
          <c:yMode val="edge"/>
          <c:x val="0.35222457627118597"/>
          <c:y val="9.28217821782178E-3"/>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2017年</c:v>
                </c:pt>
              </c:strCache>
            </c:strRef>
          </c:tx>
          <c:spPr>
            <a:solidFill>
              <a:schemeClr val="accent1"/>
            </a:solidFill>
            <a:ln>
              <a:noFill/>
            </a:ln>
            <a:effectLst/>
          </c:spPr>
          <c:invertIfNegative val="0"/>
          <c:cat>
            <c:strRef>
              <c:f>Sheet1!$A$2:$A$5</c:f>
              <c:strCache>
                <c:ptCount val="4"/>
                <c:pt idx="0">
                  <c:v>收入</c:v>
                </c:pt>
                <c:pt idx="1">
                  <c:v>支出</c:v>
                </c:pt>
              </c:strCache>
            </c:strRef>
          </c:cat>
          <c:val>
            <c:numRef>
              <c:f>Sheet1!$B$2:$B$5</c:f>
              <c:numCache>
                <c:formatCode>General</c:formatCode>
                <c:ptCount val="4"/>
                <c:pt idx="0">
                  <c:v>286.94</c:v>
                </c:pt>
                <c:pt idx="1">
                  <c:v>282.99</c:v>
                </c:pt>
              </c:numCache>
            </c:numRef>
          </c:val>
        </c:ser>
        <c:ser>
          <c:idx val="1"/>
          <c:order val="1"/>
          <c:tx>
            <c:strRef>
              <c:f>Sheet1!$C$1</c:f>
              <c:strCache>
                <c:ptCount val="1"/>
                <c:pt idx="0">
                  <c:v>2018年</c:v>
                </c:pt>
              </c:strCache>
            </c:strRef>
          </c:tx>
          <c:spPr>
            <a:solidFill>
              <a:schemeClr val="accent2"/>
            </a:solidFill>
            <a:ln>
              <a:noFill/>
            </a:ln>
            <a:effectLst/>
          </c:spPr>
          <c:invertIfNegative val="0"/>
          <c:cat>
            <c:strRef>
              <c:f>Sheet1!$A$2:$A$5</c:f>
              <c:strCache>
                <c:ptCount val="4"/>
                <c:pt idx="0">
                  <c:v>收入</c:v>
                </c:pt>
                <c:pt idx="1">
                  <c:v>支出</c:v>
                </c:pt>
              </c:strCache>
            </c:strRef>
          </c:cat>
          <c:val>
            <c:numRef>
              <c:f>Sheet1!$C$2:$C$5</c:f>
              <c:numCache>
                <c:formatCode>General</c:formatCode>
                <c:ptCount val="4"/>
                <c:pt idx="0">
                  <c:v>401.74</c:v>
                </c:pt>
                <c:pt idx="1">
                  <c:v>392.26</c:v>
                </c:pt>
              </c:numCache>
            </c:numRef>
          </c:val>
        </c:ser>
        <c:ser>
          <c:idx val="2"/>
          <c:order val="2"/>
          <c:tx>
            <c:strRef>
              <c:f>Sheet1!$D$1</c:f>
              <c:strCache>
                <c:ptCount val="1"/>
              </c:strCache>
            </c:strRef>
          </c:tx>
          <c:spPr>
            <a:solidFill>
              <a:schemeClr val="accent3"/>
            </a:solidFill>
            <a:ln>
              <a:noFill/>
            </a:ln>
            <a:effectLst/>
          </c:spPr>
          <c:invertIfNegative val="0"/>
          <c:cat>
            <c:strRef>
              <c:f>Sheet1!$A$2:$A$5</c:f>
              <c:strCache>
                <c:ptCount val="4"/>
                <c:pt idx="0">
                  <c:v>收入</c:v>
                </c:pt>
                <c:pt idx="1">
                  <c:v>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778081752"/>
        <c:axId val="778080968"/>
      </c:barChart>
      <c:catAx>
        <c:axId val="778081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78080968"/>
        <c:crosses val="autoZero"/>
        <c:auto val="1"/>
        <c:lblAlgn val="ctr"/>
        <c:lblOffset val="100"/>
        <c:noMultiLvlLbl val="0"/>
      </c:catAx>
      <c:valAx>
        <c:axId val="778080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78081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一般公共预算财政拨款支出决算变动情况</a:t>
            </a:r>
          </a:p>
        </c:rich>
      </c:tx>
      <c:layout>
        <c:manualLayout>
          <c:xMode val="edge"/>
          <c:yMode val="edge"/>
          <c:x val="0.18701633705932899"/>
          <c:y val="7.4954296160877495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cat>
            <c:strRef>
              <c:f>Sheet1!$A$2</c:f>
              <c:strCache>
                <c:ptCount val="1"/>
                <c:pt idx="0">
                  <c:v>财政拨款支出</c:v>
                </c:pt>
              </c:strCache>
            </c:strRef>
          </c:cat>
          <c:val>
            <c:numRef>
              <c:f>Sheet1!$B$2</c:f>
              <c:numCache>
                <c:formatCode>General</c:formatCode>
                <c:ptCount val="1"/>
                <c:pt idx="0">
                  <c:v>392.26</c:v>
                </c:pt>
              </c:numCache>
            </c:numRef>
          </c:val>
        </c:ser>
        <c:ser>
          <c:idx val="1"/>
          <c:order val="1"/>
          <c:tx>
            <c:strRef>
              <c:f>Sheet1!$C$1</c:f>
              <c:strCache>
                <c:ptCount val="1"/>
                <c:pt idx="0">
                  <c:v>2017年</c:v>
                </c:pt>
              </c:strCache>
            </c:strRef>
          </c:tx>
          <c:spPr>
            <a:solidFill>
              <a:schemeClr val="accent2"/>
            </a:solidFill>
            <a:ln>
              <a:noFill/>
            </a:ln>
            <a:effectLst/>
          </c:spPr>
          <c:invertIfNegative val="0"/>
          <c:cat>
            <c:strRef>
              <c:f>Sheet1!$A$2</c:f>
              <c:strCache>
                <c:ptCount val="1"/>
                <c:pt idx="0">
                  <c:v>财政拨款支出</c:v>
                </c:pt>
              </c:strCache>
            </c:strRef>
          </c:cat>
          <c:val>
            <c:numRef>
              <c:f>Sheet1!$C$2</c:f>
              <c:numCache>
                <c:formatCode>General</c:formatCode>
                <c:ptCount val="1"/>
                <c:pt idx="0">
                  <c:v>282.99</c:v>
                </c:pt>
              </c:numCache>
            </c:numRef>
          </c:val>
        </c:ser>
        <c:ser>
          <c:idx val="2"/>
          <c:order val="2"/>
          <c:tx>
            <c:strRef>
              <c:f>Sheet1!$D$1</c:f>
              <c:strCache>
                <c:ptCount val="1"/>
              </c:strCache>
            </c:strRef>
          </c:tx>
          <c:spPr>
            <a:solidFill>
              <a:schemeClr val="accent3"/>
            </a:solidFill>
            <a:ln>
              <a:noFill/>
            </a:ln>
            <a:effectLst/>
          </c:spPr>
          <c:invertIfNegative val="0"/>
          <c:cat>
            <c:strRef>
              <c:f>Sheet1!$A$2</c:f>
              <c:strCache>
                <c:ptCount val="1"/>
                <c:pt idx="0">
                  <c:v>财政拨款支出</c:v>
                </c:pt>
              </c:strCache>
            </c:strRef>
          </c:cat>
          <c:val>
            <c:numRef>
              <c:f>Sheet1!$D$2</c:f>
              <c:numCache>
                <c:formatCode>General</c:formatCode>
                <c:ptCount val="1"/>
              </c:numCache>
            </c:numRef>
          </c:val>
        </c:ser>
        <c:dLbls>
          <c:showLegendKey val="0"/>
          <c:showVal val="0"/>
          <c:showCatName val="0"/>
          <c:showSerName val="0"/>
          <c:showPercent val="0"/>
          <c:showBubbleSize val="0"/>
        </c:dLbls>
        <c:gapWidth val="219"/>
        <c:overlap val="-27"/>
        <c:axId val="778082536"/>
        <c:axId val="778082928"/>
      </c:barChart>
      <c:catAx>
        <c:axId val="7780825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78082928"/>
        <c:crosses val="autoZero"/>
        <c:auto val="1"/>
        <c:lblAlgn val="ctr"/>
        <c:lblOffset val="100"/>
        <c:noMultiLvlLbl val="0"/>
      </c:catAx>
      <c:valAx>
        <c:axId val="778082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78082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6.2240366709640498E-2"/>
          <c:y val="0.39922248803827798"/>
        </c:manualLayout>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一般公共预算财政拨款支出</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Sheet1!$A$2:$A$5</c:f>
              <c:strCache>
                <c:ptCount val="4"/>
                <c:pt idx="0">
                  <c:v>一般性支出</c:v>
                </c:pt>
                <c:pt idx="1">
                  <c:v>社会保障</c:v>
                </c:pt>
                <c:pt idx="2">
                  <c:v>医疗和卫生</c:v>
                </c:pt>
                <c:pt idx="3">
                  <c:v>住房保障</c:v>
                </c:pt>
              </c:strCache>
            </c:strRef>
          </c:cat>
          <c:val>
            <c:numRef>
              <c:f>Sheet1!$B$2:$B$5</c:f>
              <c:numCache>
                <c:formatCode>General</c:formatCode>
                <c:ptCount val="4"/>
                <c:pt idx="0">
                  <c:v>90.16</c:v>
                </c:pt>
                <c:pt idx="1">
                  <c:v>4.8899999999999997</c:v>
                </c:pt>
                <c:pt idx="2">
                  <c:v>2.08</c:v>
                </c:pt>
                <c:pt idx="3">
                  <c:v>2.87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三公经费财政拨款支出决算情况</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dPt>
          <c:cat>
            <c:strRef>
              <c:f>Sheet1!$A$2</c:f>
              <c:strCache>
                <c:ptCount val="1"/>
                <c:pt idx="0">
                  <c:v>公务用车购置及运行维护费支出</c:v>
                </c:pt>
              </c:strCache>
            </c:strRef>
          </c:cat>
          <c:val>
            <c:numRef>
              <c:f>Sheet1!$B$2</c:f>
              <c:numCache>
                <c:formatCode>0%</c:formatCode>
                <c:ptCount val="1"/>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3E859A-E603-4683-A12A-6DBC3A3C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1942</Words>
  <Characters>11071</Characters>
  <Application>Microsoft Office Word</Application>
  <DocSecurity>0</DocSecurity>
  <Lines>92</Lines>
  <Paragraphs>25</Paragraphs>
  <ScaleCrop>false</ScaleCrop>
  <Company>四川省财政厅</Company>
  <LinksUpToDate>false</LinksUpToDate>
  <CharactersWithSpaces>12988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tang</cp:lastModifiedBy>
  <cp:revision>25</cp:revision>
  <cp:lastPrinted>2019-08-01T00:48:00Z</cp:lastPrinted>
  <dcterms:created xsi:type="dcterms:W3CDTF">2019-08-01T01:14:00Z</dcterms:created>
  <dcterms:modified xsi:type="dcterms:W3CDTF">2019-09-27T09:45:00Z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